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5218"/>
        <w:gridCol w:w="3597"/>
      </w:tblGrid>
      <w:tr w:rsidR="00777534" w14:paraId="4B4E1ADC" w14:textId="77777777" w:rsidTr="001B6E83">
        <w:tc>
          <w:tcPr>
            <w:tcW w:w="1975" w:type="dxa"/>
          </w:tcPr>
          <w:p w14:paraId="670C86C1" w14:textId="1D1A5E08" w:rsidR="00777534" w:rsidRDefault="00777534" w:rsidP="00777534">
            <w:r>
              <w:rPr>
                <w:noProof/>
              </w:rPr>
              <w:drawing>
                <wp:inline distT="0" distB="0" distL="0" distR="0" wp14:anchorId="17961A79" wp14:editId="27D9F924">
                  <wp:extent cx="1054735" cy="1146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11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  <w:vAlign w:val="center"/>
          </w:tcPr>
          <w:p w14:paraId="449C6344" w14:textId="77777777" w:rsidR="00777534" w:rsidRPr="00777534" w:rsidRDefault="00777534" w:rsidP="007775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77534">
              <w:rPr>
                <w:rFonts w:ascii="Arial" w:hAnsi="Arial" w:cs="Arial"/>
                <w:b/>
                <w:noProof/>
                <w:sz w:val="24"/>
                <w:szCs w:val="24"/>
              </w:rPr>
              <w:t>Merritt Secondary School</w:t>
            </w:r>
          </w:p>
          <w:p w14:paraId="3E98EFB6" w14:textId="5328B5D9" w:rsidR="00777534" w:rsidRPr="00777534" w:rsidRDefault="00777534" w:rsidP="00777534">
            <w:pPr>
              <w:rPr>
                <w:rFonts w:ascii="Arial" w:hAnsi="Arial" w:cs="Arial"/>
                <w:sz w:val="24"/>
                <w:szCs w:val="24"/>
              </w:rPr>
            </w:pPr>
            <w:r w:rsidRPr="00777534">
              <w:rPr>
                <w:rFonts w:ascii="Arial" w:hAnsi="Arial" w:cs="Arial"/>
                <w:sz w:val="24"/>
                <w:szCs w:val="24"/>
              </w:rPr>
              <w:t>1561 Chapman St</w:t>
            </w:r>
            <w:r w:rsidR="00B146C7">
              <w:rPr>
                <w:rFonts w:ascii="Arial" w:hAnsi="Arial" w:cs="Arial"/>
                <w:sz w:val="24"/>
                <w:szCs w:val="24"/>
              </w:rPr>
              <w:t xml:space="preserve">  |  </w:t>
            </w:r>
            <w:r w:rsidRPr="00777534">
              <w:rPr>
                <w:rFonts w:ascii="Arial" w:hAnsi="Arial" w:cs="Arial"/>
                <w:sz w:val="24"/>
                <w:szCs w:val="24"/>
              </w:rPr>
              <w:t>Merritt, B.C.</w:t>
            </w:r>
            <w:r w:rsidR="00B146C7">
              <w:rPr>
                <w:rFonts w:ascii="Arial" w:hAnsi="Arial" w:cs="Arial"/>
                <w:sz w:val="24"/>
                <w:szCs w:val="24"/>
              </w:rPr>
              <w:t xml:space="preserve">  |</w:t>
            </w:r>
            <w:r w:rsidRPr="00777534">
              <w:rPr>
                <w:rFonts w:ascii="Arial" w:hAnsi="Arial" w:cs="Arial"/>
                <w:sz w:val="24"/>
                <w:szCs w:val="24"/>
              </w:rPr>
              <w:t xml:space="preserve">  V1K 1B8</w:t>
            </w:r>
          </w:p>
          <w:p w14:paraId="669A7719" w14:textId="0C30E1F3" w:rsidR="00777534" w:rsidRDefault="00777534" w:rsidP="00777534">
            <w:r w:rsidRPr="00777534">
              <w:rPr>
                <w:rFonts w:ascii="Arial" w:hAnsi="Arial" w:cs="Arial"/>
                <w:bCs/>
                <w:sz w:val="24"/>
                <w:szCs w:val="24"/>
              </w:rPr>
              <w:t>Phone: 250-378-5131</w:t>
            </w:r>
          </w:p>
        </w:tc>
        <w:tc>
          <w:tcPr>
            <w:tcW w:w="3597" w:type="dxa"/>
            <w:vAlign w:val="center"/>
          </w:tcPr>
          <w:p w14:paraId="4A58F008" w14:textId="77777777" w:rsidR="00777534" w:rsidRPr="00E27951" w:rsidRDefault="00777534" w:rsidP="0077753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4ED7E3E1" w14:textId="77777777" w:rsidR="00777534" w:rsidRDefault="00777534" w:rsidP="00001431"/>
        </w:tc>
      </w:tr>
    </w:tbl>
    <w:p w14:paraId="3F1E6694" w14:textId="5EB6A0AD" w:rsidR="007F2792" w:rsidRPr="007F2792" w:rsidRDefault="00DB7D7F" w:rsidP="00234D12">
      <w:pPr>
        <w:shd w:val="clear" w:color="auto" w:fill="FFFFFF"/>
        <w:spacing w:after="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olor w:val="444444"/>
          <w:kern w:val="36"/>
          <w:sz w:val="36"/>
          <w:szCs w:val="36"/>
        </w:rPr>
      </w:pPr>
      <w:r>
        <w:rPr>
          <w:rFonts w:ascii="&amp;quot" w:eastAsia="Times New Roman" w:hAnsi="&amp;quot" w:cs="Times New Roman"/>
          <w:b/>
          <w:bCs/>
          <w:color w:val="444444"/>
          <w:kern w:val="36"/>
          <w:sz w:val="36"/>
          <w:szCs w:val="36"/>
        </w:rPr>
        <w:br/>
      </w:r>
      <w:r w:rsidR="007F2792" w:rsidRPr="007F2792">
        <w:rPr>
          <w:rFonts w:ascii="&amp;quot" w:eastAsia="Times New Roman" w:hAnsi="&amp;quot" w:cs="Times New Roman"/>
          <w:b/>
          <w:bCs/>
          <w:color w:val="444444"/>
          <w:kern w:val="36"/>
          <w:sz w:val="36"/>
          <w:szCs w:val="36"/>
        </w:rPr>
        <w:t xml:space="preserve">The Grade 10 </w:t>
      </w:r>
      <w:r w:rsidR="00F00CBA">
        <w:rPr>
          <w:rFonts w:ascii="&amp;quot" w:eastAsia="Times New Roman" w:hAnsi="&amp;quot" w:cs="Times New Roman"/>
          <w:b/>
          <w:bCs/>
          <w:color w:val="444444"/>
          <w:kern w:val="36"/>
          <w:sz w:val="36"/>
          <w:szCs w:val="36"/>
        </w:rPr>
        <w:t>Literacy and Numeracy</w:t>
      </w:r>
      <w:r w:rsidR="007F2792" w:rsidRPr="007F2792">
        <w:rPr>
          <w:rFonts w:ascii="&amp;quot" w:eastAsia="Times New Roman" w:hAnsi="&amp;quot" w:cs="Times New Roman"/>
          <w:b/>
          <w:bCs/>
          <w:color w:val="444444"/>
          <w:kern w:val="36"/>
          <w:sz w:val="36"/>
          <w:szCs w:val="36"/>
        </w:rPr>
        <w:t xml:space="preserve"> Assessment</w:t>
      </w:r>
      <w:r w:rsidR="00E6167D">
        <w:rPr>
          <w:rFonts w:ascii="&amp;quot" w:eastAsia="Times New Roman" w:hAnsi="&amp;quot" w:cs="Times New Roman"/>
          <w:b/>
          <w:bCs/>
          <w:color w:val="444444"/>
          <w:kern w:val="36"/>
          <w:sz w:val="36"/>
          <w:szCs w:val="36"/>
        </w:rPr>
        <w:t>s</w:t>
      </w:r>
    </w:p>
    <w:p w14:paraId="0C5214C9" w14:textId="3B62F777" w:rsidR="007F2792" w:rsidRPr="007F2792" w:rsidRDefault="00A14312" w:rsidP="007F2792">
      <w:pPr>
        <w:shd w:val="clear" w:color="auto" w:fill="FFFFFF"/>
        <w:spacing w:after="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olor w:val="444444"/>
          <w:kern w:val="36"/>
          <w:sz w:val="40"/>
          <w:szCs w:val="40"/>
        </w:rPr>
      </w:pPr>
      <w:r>
        <w:rPr>
          <w:rFonts w:ascii="&amp;quot" w:eastAsia="Times New Roman" w:hAnsi="&amp;quot" w:cs="Times New Roman"/>
          <w:b/>
          <w:bCs/>
          <w:color w:val="444444"/>
          <w:kern w:val="36"/>
          <w:sz w:val="40"/>
          <w:szCs w:val="40"/>
        </w:rPr>
        <w:br/>
      </w:r>
    </w:p>
    <w:p w14:paraId="2728F157" w14:textId="74623484" w:rsidR="007F2792" w:rsidRPr="007F2792" w:rsidRDefault="007F2792" w:rsidP="24ACED85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color w:val="444444"/>
          <w:sz w:val="24"/>
          <w:szCs w:val="24"/>
        </w:rPr>
      </w:pPr>
      <w:r w:rsidRPr="007F2792">
        <w:rPr>
          <w:rFonts w:ascii="Arial" w:eastAsia="Times New Roman" w:hAnsi="Arial" w:cs="Arial"/>
          <w:color w:val="444444"/>
          <w:kern w:val="36"/>
          <w:sz w:val="24"/>
          <w:szCs w:val="24"/>
        </w:rPr>
        <w:t xml:space="preserve">Dear Parent/Guardian(s) of MSS Grade </w:t>
      </w:r>
      <w:r w:rsidR="009A3FD4">
        <w:rPr>
          <w:rFonts w:ascii="Arial" w:eastAsia="Times New Roman" w:hAnsi="Arial" w:cs="Arial"/>
          <w:color w:val="444444"/>
          <w:kern w:val="36"/>
          <w:sz w:val="24"/>
          <w:szCs w:val="24"/>
        </w:rPr>
        <w:t xml:space="preserve">10, </w:t>
      </w:r>
      <w:r w:rsidR="00C05EA8">
        <w:rPr>
          <w:rFonts w:ascii="Arial" w:eastAsia="Times New Roman" w:hAnsi="Arial" w:cs="Arial"/>
          <w:color w:val="444444"/>
          <w:kern w:val="36"/>
          <w:sz w:val="24"/>
          <w:szCs w:val="24"/>
        </w:rPr>
        <w:t>11</w:t>
      </w:r>
      <w:r w:rsidR="009A3FD4">
        <w:rPr>
          <w:rFonts w:ascii="Arial" w:eastAsia="Times New Roman" w:hAnsi="Arial" w:cs="Arial"/>
          <w:color w:val="444444"/>
          <w:kern w:val="36"/>
          <w:sz w:val="24"/>
          <w:szCs w:val="24"/>
        </w:rPr>
        <w:t>,</w:t>
      </w:r>
      <w:r w:rsidR="00CF0400">
        <w:rPr>
          <w:rFonts w:ascii="Arial" w:eastAsia="Times New Roman" w:hAnsi="Arial" w:cs="Arial"/>
          <w:color w:val="444444"/>
          <w:kern w:val="36"/>
          <w:sz w:val="24"/>
          <w:szCs w:val="24"/>
        </w:rPr>
        <w:t xml:space="preserve"> </w:t>
      </w:r>
      <w:r w:rsidR="00C05EA8">
        <w:rPr>
          <w:rFonts w:ascii="Arial" w:eastAsia="Times New Roman" w:hAnsi="Arial" w:cs="Arial"/>
          <w:color w:val="444444"/>
          <w:kern w:val="36"/>
          <w:sz w:val="24"/>
          <w:szCs w:val="24"/>
        </w:rPr>
        <w:t>and 12</w:t>
      </w:r>
      <w:r w:rsidRPr="007F2792">
        <w:rPr>
          <w:rFonts w:ascii="Arial" w:eastAsia="Times New Roman" w:hAnsi="Arial" w:cs="Arial"/>
          <w:color w:val="444444"/>
          <w:kern w:val="36"/>
          <w:sz w:val="24"/>
          <w:szCs w:val="24"/>
        </w:rPr>
        <w:t xml:space="preserve"> Students,</w:t>
      </w:r>
      <w:r w:rsidR="00BD2646">
        <w:rPr>
          <w:rFonts w:ascii="Arial" w:eastAsia="Times New Roman" w:hAnsi="Arial" w:cs="Arial"/>
          <w:color w:val="444444"/>
          <w:kern w:val="36"/>
          <w:sz w:val="24"/>
          <w:szCs w:val="24"/>
        </w:rPr>
        <w:br/>
      </w:r>
    </w:p>
    <w:p w14:paraId="03DAC55A" w14:textId="1F3EE87D" w:rsidR="2728F157" w:rsidRDefault="00DB7D7F" w:rsidP="2728F157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14:paraId="43E28CA6" w14:textId="456DA674" w:rsidR="005F2C2A" w:rsidRDefault="00050009" w:rsidP="005F2C2A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</w:rPr>
        <w:t xml:space="preserve">Please note the </w:t>
      </w:r>
      <w:r w:rsidR="003A03E1">
        <w:rPr>
          <w:rFonts w:ascii="Arial" w:eastAsia="Times New Roman" w:hAnsi="Arial" w:cs="Arial"/>
          <w:color w:val="3B3B3B"/>
          <w:sz w:val="24"/>
          <w:szCs w:val="24"/>
        </w:rPr>
        <w:t>following</w:t>
      </w:r>
      <w:r w:rsidR="007F2792" w:rsidRPr="007F2792">
        <w:rPr>
          <w:rFonts w:ascii="Arial" w:eastAsia="Times New Roman" w:hAnsi="Arial" w:cs="Arial"/>
          <w:color w:val="3B3B3B"/>
          <w:sz w:val="24"/>
          <w:szCs w:val="24"/>
        </w:rPr>
        <w:t xml:space="preserve"> updated graduation requirements</w:t>
      </w:r>
      <w:r w:rsidR="001F6927">
        <w:rPr>
          <w:rFonts w:ascii="Arial" w:eastAsia="Times New Roman" w:hAnsi="Arial" w:cs="Arial"/>
          <w:color w:val="3B3B3B"/>
          <w:sz w:val="24"/>
          <w:szCs w:val="24"/>
        </w:rPr>
        <w:t xml:space="preserve"> for 2020-202</w:t>
      </w:r>
      <w:r w:rsidR="003A03E1">
        <w:rPr>
          <w:rFonts w:ascii="Arial" w:eastAsia="Times New Roman" w:hAnsi="Arial" w:cs="Arial"/>
          <w:color w:val="3B3B3B"/>
          <w:sz w:val="24"/>
          <w:szCs w:val="24"/>
        </w:rPr>
        <w:t>1:</w:t>
      </w:r>
      <w:r w:rsidR="00DB7D7F">
        <w:rPr>
          <w:rFonts w:ascii="Arial" w:eastAsia="Times New Roman" w:hAnsi="Arial" w:cs="Arial"/>
          <w:color w:val="3B3B3B"/>
          <w:sz w:val="24"/>
          <w:szCs w:val="24"/>
        </w:rPr>
        <w:br/>
      </w:r>
      <w:r w:rsidR="00F263B9"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</w:rPr>
        <w:br/>
      </w:r>
      <w:r w:rsidR="00F263B9"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</w:rPr>
        <w:br/>
      </w:r>
      <w:r w:rsidR="00B6008D"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</w:rPr>
        <w:t>Current</w:t>
      </w:r>
      <w:r w:rsidR="009E266C" w:rsidRPr="007C5761"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</w:rPr>
        <w:t xml:space="preserve"> Grade 10 and 11 </w:t>
      </w:r>
      <w:r w:rsidR="007F2792" w:rsidRPr="007C5761"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</w:rPr>
        <w:t>students</w:t>
      </w:r>
      <w:r w:rsidR="001B692F">
        <w:rPr>
          <w:rFonts w:ascii="Arial" w:eastAsia="Times New Roman" w:hAnsi="Arial" w:cs="Arial"/>
          <w:color w:val="3B3B3B"/>
          <w:sz w:val="24"/>
          <w:szCs w:val="24"/>
        </w:rPr>
        <w:t xml:space="preserve"> </w:t>
      </w:r>
      <w:r w:rsidR="008C7D78">
        <w:rPr>
          <w:rFonts w:ascii="Arial" w:eastAsia="Times New Roman" w:hAnsi="Arial" w:cs="Arial"/>
          <w:color w:val="3B3B3B"/>
          <w:sz w:val="24"/>
          <w:szCs w:val="24"/>
        </w:rPr>
        <w:t>require</w:t>
      </w:r>
      <w:r w:rsidR="00BF1773">
        <w:rPr>
          <w:rFonts w:ascii="Arial" w:eastAsia="Times New Roman" w:hAnsi="Arial" w:cs="Arial"/>
          <w:color w:val="3B3B3B"/>
          <w:sz w:val="24"/>
          <w:szCs w:val="24"/>
        </w:rPr>
        <w:t xml:space="preserve"> successful completion of</w:t>
      </w:r>
      <w:r w:rsidR="2728F157" w:rsidRPr="2728F157">
        <w:rPr>
          <w:rFonts w:ascii="Arial" w:eastAsia="Times New Roman" w:hAnsi="Arial" w:cs="Arial"/>
          <w:color w:val="3B3B3B"/>
          <w:sz w:val="24"/>
          <w:szCs w:val="24"/>
        </w:rPr>
        <w:t xml:space="preserve"> </w:t>
      </w:r>
      <w:r w:rsidR="005564D0">
        <w:rPr>
          <w:rFonts w:ascii="Arial" w:eastAsia="Times New Roman" w:hAnsi="Arial" w:cs="Arial"/>
          <w:color w:val="3B3B3B"/>
          <w:sz w:val="24"/>
          <w:szCs w:val="24"/>
        </w:rPr>
        <w:t>three</w:t>
      </w:r>
      <w:r w:rsidR="2728F157" w:rsidRPr="2728F157">
        <w:rPr>
          <w:rFonts w:ascii="Arial" w:eastAsia="Times New Roman" w:hAnsi="Arial" w:cs="Arial"/>
          <w:color w:val="3B3B3B"/>
          <w:sz w:val="24"/>
          <w:szCs w:val="24"/>
        </w:rPr>
        <w:t xml:space="preserve"> provincial assessment</w:t>
      </w:r>
      <w:r w:rsidR="00E97A70">
        <w:rPr>
          <w:rFonts w:ascii="Arial" w:eastAsia="Times New Roman" w:hAnsi="Arial" w:cs="Arial"/>
          <w:color w:val="3B3B3B"/>
          <w:sz w:val="24"/>
          <w:szCs w:val="24"/>
        </w:rPr>
        <w:t>s</w:t>
      </w:r>
      <w:r w:rsidR="005F2C2A">
        <w:rPr>
          <w:rFonts w:ascii="Arial" w:eastAsia="Times New Roman" w:hAnsi="Arial" w:cs="Arial"/>
          <w:color w:val="3B3B3B"/>
          <w:sz w:val="24"/>
          <w:szCs w:val="24"/>
        </w:rPr>
        <w:t>:</w:t>
      </w:r>
      <w:r w:rsidR="00DB7D7F">
        <w:rPr>
          <w:rFonts w:ascii="Arial" w:eastAsia="Times New Roman" w:hAnsi="Arial" w:cs="Arial"/>
          <w:color w:val="3B3B3B"/>
          <w:sz w:val="24"/>
          <w:szCs w:val="24"/>
        </w:rPr>
        <w:br/>
      </w:r>
    </w:p>
    <w:p w14:paraId="30C5062C" w14:textId="56921E3B" w:rsidR="007A2E5A" w:rsidRPr="007C5761" w:rsidRDefault="007A7F9F" w:rsidP="005F2C2A">
      <w:pPr>
        <w:pStyle w:val="ListParagraph"/>
        <w:numPr>
          <w:ilvl w:val="0"/>
          <w:numId w:val="12"/>
        </w:num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7C5761">
        <w:rPr>
          <w:rFonts w:ascii="Arial" w:eastAsia="Times New Roman" w:hAnsi="Arial" w:cs="Arial"/>
          <w:color w:val="3B3B3B"/>
          <w:sz w:val="24"/>
          <w:szCs w:val="24"/>
        </w:rPr>
        <w:t xml:space="preserve">Grade 10 </w:t>
      </w:r>
      <w:r w:rsidR="007A2E5A" w:rsidRPr="007C5761">
        <w:rPr>
          <w:rFonts w:ascii="Arial" w:eastAsia="Times New Roman" w:hAnsi="Arial" w:cs="Arial"/>
          <w:color w:val="3B3B3B"/>
          <w:sz w:val="24"/>
          <w:szCs w:val="24"/>
        </w:rPr>
        <w:t xml:space="preserve">Literacy Assessment </w:t>
      </w:r>
    </w:p>
    <w:p w14:paraId="587C4112" w14:textId="77777777" w:rsidR="00B1383C" w:rsidRDefault="007A7F9F" w:rsidP="00EA72BE">
      <w:pPr>
        <w:pStyle w:val="ListParagraph"/>
        <w:numPr>
          <w:ilvl w:val="0"/>
          <w:numId w:val="12"/>
        </w:num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7C5761">
        <w:rPr>
          <w:rFonts w:ascii="Arial" w:eastAsia="Times New Roman" w:hAnsi="Arial" w:cs="Arial"/>
          <w:color w:val="3B3B3B"/>
          <w:sz w:val="24"/>
          <w:szCs w:val="24"/>
        </w:rPr>
        <w:t>Grade 10 Numeracy Assessment</w:t>
      </w:r>
    </w:p>
    <w:p w14:paraId="3FA7CC7C" w14:textId="473B8FFE" w:rsidR="00D6678E" w:rsidRPr="00B1383C" w:rsidRDefault="00B1383C" w:rsidP="00B1383C">
      <w:pPr>
        <w:pStyle w:val="ListParagraph"/>
        <w:numPr>
          <w:ilvl w:val="0"/>
          <w:numId w:val="12"/>
        </w:num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</w:rPr>
        <w:t>Grade 12 Literacy Assessment (to be written in</w:t>
      </w:r>
      <w:r w:rsidR="008E2A7D">
        <w:rPr>
          <w:rFonts w:ascii="Arial" w:eastAsia="Times New Roman" w:hAnsi="Arial" w:cs="Arial"/>
          <w:color w:val="3B3B3B"/>
          <w:sz w:val="24"/>
          <w:szCs w:val="24"/>
        </w:rPr>
        <w:t xml:space="preserve"> their</w:t>
      </w:r>
      <w:r>
        <w:rPr>
          <w:rFonts w:ascii="Arial" w:eastAsia="Times New Roman" w:hAnsi="Arial" w:cs="Arial"/>
          <w:color w:val="3B3B3B"/>
          <w:sz w:val="24"/>
          <w:szCs w:val="24"/>
        </w:rPr>
        <w:t xml:space="preserve"> Grade 1</w:t>
      </w:r>
      <w:r w:rsidR="008E2A7D">
        <w:rPr>
          <w:rFonts w:ascii="Arial" w:eastAsia="Times New Roman" w:hAnsi="Arial" w:cs="Arial"/>
          <w:color w:val="3B3B3B"/>
          <w:sz w:val="24"/>
          <w:szCs w:val="24"/>
        </w:rPr>
        <w:t>2 year</w:t>
      </w:r>
      <w:r>
        <w:rPr>
          <w:rFonts w:ascii="Arial" w:eastAsia="Times New Roman" w:hAnsi="Arial" w:cs="Arial"/>
          <w:color w:val="3B3B3B"/>
          <w:sz w:val="24"/>
          <w:szCs w:val="24"/>
        </w:rPr>
        <w:t>)</w:t>
      </w:r>
      <w:r w:rsidR="00D53186">
        <w:rPr>
          <w:rFonts w:ascii="Arial" w:eastAsia="Times New Roman" w:hAnsi="Arial" w:cs="Arial"/>
          <w:color w:val="3B3B3B"/>
          <w:sz w:val="24"/>
          <w:szCs w:val="24"/>
        </w:rPr>
        <w:br/>
      </w:r>
    </w:p>
    <w:p w14:paraId="4E934235" w14:textId="1E537688" w:rsidR="00DA10B0" w:rsidRPr="00D6678E" w:rsidRDefault="00B6008D" w:rsidP="00D6678E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</w:rPr>
        <w:t>Current</w:t>
      </w:r>
      <w:r w:rsidR="007C5761" w:rsidRPr="00D6678E"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</w:rPr>
        <w:t xml:space="preserve"> Grade 12 students</w:t>
      </w:r>
      <w:r w:rsidR="002F7105" w:rsidRPr="00D6678E">
        <w:rPr>
          <w:rFonts w:ascii="Arial" w:eastAsia="Times New Roman" w:hAnsi="Arial" w:cs="Arial"/>
          <w:color w:val="3B3B3B"/>
          <w:sz w:val="24"/>
          <w:szCs w:val="24"/>
        </w:rPr>
        <w:t xml:space="preserve"> </w:t>
      </w:r>
      <w:r w:rsidR="000D3B20">
        <w:rPr>
          <w:rFonts w:ascii="Arial" w:eastAsia="Times New Roman" w:hAnsi="Arial" w:cs="Arial"/>
          <w:color w:val="3B3B3B"/>
          <w:sz w:val="24"/>
          <w:szCs w:val="24"/>
        </w:rPr>
        <w:t>require successful completion of</w:t>
      </w:r>
      <w:r w:rsidR="007C5761" w:rsidRPr="00D6678E">
        <w:rPr>
          <w:rFonts w:ascii="Arial" w:eastAsia="Times New Roman" w:hAnsi="Arial" w:cs="Arial"/>
          <w:color w:val="3B3B3B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B3B3B"/>
          <w:sz w:val="24"/>
          <w:szCs w:val="24"/>
        </w:rPr>
        <w:t xml:space="preserve">only </w:t>
      </w:r>
      <w:r w:rsidR="00DA10B0" w:rsidRPr="00D6678E">
        <w:rPr>
          <w:rFonts w:ascii="Arial" w:eastAsia="Times New Roman" w:hAnsi="Arial" w:cs="Arial"/>
          <w:color w:val="3B3B3B"/>
          <w:sz w:val="24"/>
          <w:szCs w:val="24"/>
        </w:rPr>
        <w:t>one provincial assessment:</w:t>
      </w:r>
      <w:r w:rsidR="00DB7D7F">
        <w:rPr>
          <w:rFonts w:ascii="Arial" w:eastAsia="Times New Roman" w:hAnsi="Arial" w:cs="Arial"/>
          <w:color w:val="3B3B3B"/>
          <w:sz w:val="24"/>
          <w:szCs w:val="24"/>
        </w:rPr>
        <w:br/>
      </w:r>
    </w:p>
    <w:p w14:paraId="16C5CE30" w14:textId="27E9749D" w:rsidR="004F5083" w:rsidRDefault="00DA10B0" w:rsidP="00EA72BE">
      <w:pPr>
        <w:pStyle w:val="ListParagraph"/>
        <w:numPr>
          <w:ilvl w:val="0"/>
          <w:numId w:val="12"/>
        </w:num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7C5761">
        <w:rPr>
          <w:rFonts w:ascii="Arial" w:eastAsia="Times New Roman" w:hAnsi="Arial" w:cs="Arial"/>
          <w:color w:val="3B3B3B"/>
          <w:sz w:val="24"/>
          <w:szCs w:val="24"/>
        </w:rPr>
        <w:t>Grade 10 Numeracy Assessment</w:t>
      </w:r>
      <w:r w:rsidR="009B600C">
        <w:rPr>
          <w:rFonts w:ascii="Arial" w:eastAsia="Times New Roman" w:hAnsi="Arial" w:cs="Arial"/>
          <w:color w:val="3B3B3B"/>
          <w:sz w:val="24"/>
          <w:szCs w:val="24"/>
        </w:rPr>
        <w:br/>
      </w:r>
      <w:r w:rsidR="00256583">
        <w:rPr>
          <w:rFonts w:ascii="Arial" w:eastAsia="Times New Roman" w:hAnsi="Arial" w:cs="Arial"/>
          <w:color w:val="3B3B3B"/>
          <w:sz w:val="24"/>
          <w:szCs w:val="24"/>
        </w:rPr>
        <w:br/>
      </w:r>
    </w:p>
    <w:p w14:paraId="57D6BAE7" w14:textId="44BE83E0" w:rsidR="005024E9" w:rsidRPr="00256583" w:rsidRDefault="00256583" w:rsidP="005024E9">
      <w:pPr>
        <w:spacing w:after="288" w:line="240" w:lineRule="auto"/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</w:rPr>
        <w:t>Useful</w:t>
      </w:r>
      <w:r w:rsidR="005024E9" w:rsidRPr="00256583"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</w:rPr>
        <w:t xml:space="preserve"> </w:t>
      </w:r>
      <w:r w:rsidRPr="00256583"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</w:rPr>
        <w:t>Links</w:t>
      </w:r>
      <w:r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</w:rPr>
        <w:t>:</w:t>
      </w:r>
    </w:p>
    <w:p w14:paraId="6037B324" w14:textId="0D27C2A7" w:rsidR="00FC1334" w:rsidRPr="00B737D0" w:rsidRDefault="00FC1334" w:rsidP="00763DEA">
      <w:pPr>
        <w:tabs>
          <w:tab w:val="left" w:pos="8930"/>
        </w:tabs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B737D0">
        <w:rPr>
          <w:rFonts w:ascii="Arial" w:eastAsia="Times New Roman" w:hAnsi="Arial" w:cs="Arial"/>
          <w:color w:val="3B3B3B"/>
          <w:sz w:val="24"/>
          <w:szCs w:val="24"/>
        </w:rPr>
        <w:t xml:space="preserve">For more information on the details of these </w:t>
      </w:r>
      <w:r w:rsidR="00763DEA" w:rsidRPr="00B737D0">
        <w:rPr>
          <w:rFonts w:ascii="Arial" w:eastAsia="Times New Roman" w:hAnsi="Arial" w:cs="Arial"/>
          <w:color w:val="3B3B3B"/>
          <w:sz w:val="24"/>
          <w:szCs w:val="24"/>
        </w:rPr>
        <w:t xml:space="preserve">provincial </w:t>
      </w:r>
      <w:r w:rsidRPr="00B737D0">
        <w:rPr>
          <w:rFonts w:ascii="Arial" w:eastAsia="Times New Roman" w:hAnsi="Arial" w:cs="Arial"/>
          <w:color w:val="3B3B3B"/>
          <w:sz w:val="24"/>
          <w:szCs w:val="24"/>
        </w:rPr>
        <w:t>assessments, please visit</w:t>
      </w:r>
      <w:r w:rsidR="001747C7" w:rsidRPr="00B737D0">
        <w:rPr>
          <w:rFonts w:ascii="Arial" w:eastAsia="Times New Roman" w:hAnsi="Arial" w:cs="Arial"/>
          <w:color w:val="3B3B3B"/>
          <w:sz w:val="24"/>
          <w:szCs w:val="24"/>
        </w:rPr>
        <w:t>:</w:t>
      </w:r>
      <w:r w:rsidR="009B600C" w:rsidRPr="00B737D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B737D0" w:rsidRPr="00B737D0">
          <w:rPr>
            <w:rStyle w:val="Hyperlink"/>
            <w:rFonts w:ascii="Arial" w:hAnsi="Arial" w:cs="Arial"/>
            <w:sz w:val="24"/>
            <w:szCs w:val="24"/>
          </w:rPr>
          <w:t>https://www.curriculum.gov.bc.ca/provincial-assessment</w:t>
        </w:r>
      </w:hyperlink>
      <w:r w:rsidR="00B737D0" w:rsidRPr="00B737D0">
        <w:rPr>
          <w:rFonts w:ascii="Arial" w:hAnsi="Arial" w:cs="Arial"/>
          <w:sz w:val="24"/>
          <w:szCs w:val="24"/>
        </w:rPr>
        <w:t xml:space="preserve"> </w:t>
      </w:r>
      <w:r w:rsidR="00763DEA" w:rsidRPr="00B737D0">
        <w:rPr>
          <w:rFonts w:ascii="Arial" w:eastAsia="Times New Roman" w:hAnsi="Arial" w:cs="Arial"/>
          <w:color w:val="3B3B3B"/>
          <w:sz w:val="24"/>
          <w:szCs w:val="24"/>
        </w:rPr>
        <w:tab/>
        <w:t xml:space="preserve"> </w:t>
      </w:r>
    </w:p>
    <w:p w14:paraId="68813B94" w14:textId="45D4D6E9" w:rsidR="007B5ED5" w:rsidRPr="00B3452C" w:rsidRDefault="007B5ED5" w:rsidP="00B3452C">
      <w:pPr>
        <w:spacing w:beforeAutospacing="1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45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 more information on </w:t>
      </w:r>
      <w:r w:rsidR="00917B4B">
        <w:rPr>
          <w:rFonts w:ascii="Arial" w:eastAsia="Times New Roman" w:hAnsi="Arial" w:cs="Arial"/>
          <w:color w:val="000000" w:themeColor="text1"/>
          <w:sz w:val="24"/>
          <w:szCs w:val="24"/>
        </w:rPr>
        <w:t>grade-specific requirements</w:t>
      </w:r>
      <w:r w:rsidR="001747C7" w:rsidRPr="00B345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(including French Immersion)</w:t>
      </w:r>
      <w:r w:rsidR="00115910" w:rsidRPr="00B345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please </w:t>
      </w:r>
      <w:r w:rsidR="000D5121" w:rsidRPr="00B3452C">
        <w:rPr>
          <w:rFonts w:ascii="Arial" w:eastAsia="Times New Roman" w:hAnsi="Arial" w:cs="Arial"/>
          <w:color w:val="000000" w:themeColor="text1"/>
          <w:sz w:val="24"/>
          <w:szCs w:val="24"/>
        </w:rPr>
        <w:t>visit</w:t>
      </w:r>
      <w:r w:rsidR="001747C7">
        <w:t>:</w:t>
      </w:r>
      <w:r w:rsidR="0046629C">
        <w:br/>
      </w:r>
      <w:hyperlink r:id="rId13" w:history="1">
        <w:r w:rsidR="0057262A" w:rsidRPr="00C13A4F">
          <w:rPr>
            <w:rStyle w:val="Hyperlink"/>
            <w:rFonts w:ascii="Arial" w:hAnsi="Arial" w:cs="Arial"/>
            <w:sz w:val="24"/>
            <w:szCs w:val="24"/>
          </w:rPr>
          <w:t>https://www2.gov.bc.ca/assets/gov/education/kindergarten-to-grade-12/support/graduation/graduation_assessments_implementation_en.pdf</w:t>
        </w:r>
      </w:hyperlink>
      <w:r w:rsidR="0057262A">
        <w:rPr>
          <w:rFonts w:ascii="Arial" w:hAnsi="Arial" w:cs="Arial"/>
          <w:sz w:val="24"/>
          <w:szCs w:val="24"/>
        </w:rPr>
        <w:t xml:space="preserve"> </w:t>
      </w:r>
      <w:r w:rsidR="00256583">
        <w:rPr>
          <w:rFonts w:ascii="Arial" w:hAnsi="Arial" w:cs="Arial"/>
          <w:sz w:val="24"/>
          <w:szCs w:val="24"/>
        </w:rPr>
        <w:br/>
      </w:r>
      <w:r w:rsidR="00256583">
        <w:rPr>
          <w:rFonts w:ascii="Arial" w:hAnsi="Arial" w:cs="Arial"/>
          <w:sz w:val="24"/>
          <w:szCs w:val="24"/>
        </w:rPr>
        <w:br/>
      </w:r>
      <w:r w:rsidR="004732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 </w:t>
      </w:r>
      <w:r w:rsidR="00DE60C6">
        <w:rPr>
          <w:rFonts w:ascii="Arial" w:eastAsia="Times New Roman" w:hAnsi="Arial" w:cs="Arial"/>
          <w:color w:val="000000" w:themeColor="text1"/>
          <w:sz w:val="24"/>
          <w:szCs w:val="24"/>
        </w:rPr>
        <w:t>the 2020-2021 Graduation Assessment Schedule</w:t>
      </w:r>
      <w:r w:rsidR="009F6FC9">
        <w:rPr>
          <w:rFonts w:ascii="Arial" w:eastAsia="Times New Roman" w:hAnsi="Arial" w:cs="Arial"/>
          <w:color w:val="000000" w:themeColor="text1"/>
          <w:sz w:val="24"/>
          <w:szCs w:val="24"/>
        </w:rPr>
        <w:t>, please visit:</w:t>
      </w:r>
      <w:r w:rsidR="009F6FC9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14" w:history="1">
        <w:r w:rsidR="00DB7D7F" w:rsidRPr="00C13A4F">
          <w:rPr>
            <w:rStyle w:val="Hyperlink"/>
            <w:rFonts w:ascii="Arial" w:eastAsia="Times New Roman" w:hAnsi="Arial" w:cs="Arial"/>
            <w:sz w:val="24"/>
            <w:szCs w:val="24"/>
          </w:rPr>
          <w:t>https://www2.gov.bc.ca/assets/gov/education/administration/kindergarten-to-grade-12/exams/graduation-assessment-schedule.pdf</w:t>
        </w:r>
      </w:hyperlink>
      <w:r w:rsidR="00DB7D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8599944" w14:textId="77777777" w:rsidR="001E637F" w:rsidRDefault="001E637F" w:rsidP="007F2792">
      <w:pPr>
        <w:spacing w:before="180" w:after="180" w:line="240" w:lineRule="atLeast"/>
        <w:outlineLvl w:val="1"/>
        <w:rPr>
          <w:rFonts w:ascii="&amp;quot" w:eastAsiaTheme="majorEastAsia" w:hAnsi="&amp;quot" w:cs="Arial" w:hint="eastAsia"/>
          <w:b/>
          <w:bCs/>
          <w:color w:val="3B3B3B"/>
          <w:sz w:val="36"/>
          <w:szCs w:val="36"/>
          <w:lang w:val="en-CA"/>
        </w:rPr>
      </w:pPr>
      <w:bookmarkStart w:id="0" w:name="_Hlk23929743"/>
    </w:p>
    <w:p w14:paraId="1DCD49D4" w14:textId="77777777" w:rsidR="001E637F" w:rsidRDefault="001E637F" w:rsidP="007F2792">
      <w:pPr>
        <w:spacing w:before="180" w:after="180" w:line="240" w:lineRule="atLeast"/>
        <w:outlineLvl w:val="1"/>
        <w:rPr>
          <w:rFonts w:ascii="&amp;quot" w:eastAsiaTheme="majorEastAsia" w:hAnsi="&amp;quot" w:cs="Arial" w:hint="eastAsia"/>
          <w:b/>
          <w:bCs/>
          <w:color w:val="3B3B3B"/>
          <w:sz w:val="36"/>
          <w:szCs w:val="36"/>
          <w:lang w:val="en-CA"/>
        </w:rPr>
      </w:pPr>
    </w:p>
    <w:p w14:paraId="2A11C41E" w14:textId="64159F1F" w:rsidR="00A158A7" w:rsidRDefault="00A158A7" w:rsidP="007F2792">
      <w:pPr>
        <w:spacing w:before="180" w:after="180" w:line="240" w:lineRule="atLeast"/>
        <w:outlineLvl w:val="1"/>
        <w:rPr>
          <w:rFonts w:ascii="&amp;quot" w:eastAsiaTheme="majorEastAsia" w:hAnsi="&amp;quot" w:cs="Arial" w:hint="eastAsia"/>
          <w:b/>
          <w:bCs/>
          <w:color w:val="3B3B3B"/>
          <w:sz w:val="36"/>
          <w:szCs w:val="36"/>
          <w:lang w:val="en-CA"/>
        </w:rPr>
      </w:pPr>
      <w:r>
        <w:rPr>
          <w:rFonts w:ascii="&amp;quot" w:eastAsiaTheme="majorEastAsia" w:hAnsi="&amp;quot" w:cs="Arial"/>
          <w:b/>
          <w:bCs/>
          <w:color w:val="3B3B3B"/>
          <w:sz w:val="36"/>
          <w:szCs w:val="36"/>
          <w:lang w:val="en-CA"/>
        </w:rPr>
        <w:lastRenderedPageBreak/>
        <w:t>When will my child write their assessments at MSS?</w:t>
      </w:r>
      <w:r w:rsidR="00155804">
        <w:rPr>
          <w:rFonts w:ascii="&amp;quot" w:eastAsiaTheme="majorEastAsia" w:hAnsi="&amp;quot" w:cs="Arial"/>
          <w:b/>
          <w:bCs/>
          <w:color w:val="3B3B3B"/>
          <w:sz w:val="36"/>
          <w:szCs w:val="36"/>
          <w:lang w:val="en-CA"/>
        </w:rPr>
        <w:br/>
      </w:r>
    </w:p>
    <w:p w14:paraId="6491EA0D" w14:textId="7C8257CF" w:rsidR="001E637F" w:rsidRPr="00F10EF6" w:rsidRDefault="006C3646" w:rsidP="007F2792">
      <w:pPr>
        <w:spacing w:before="180" w:after="180" w:line="240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3646">
        <w:rPr>
          <w:rFonts w:ascii="Arial" w:eastAsia="Times New Roman" w:hAnsi="Arial" w:cs="Arial"/>
          <w:color w:val="000000" w:themeColor="text1"/>
          <w:sz w:val="24"/>
          <w:szCs w:val="24"/>
        </w:rPr>
        <w:t>In order to physically distance 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tudents, we plan to spread out the dates and times when students will write their exams in the Library Learning Commons on a laptop or desktop computer.</w:t>
      </w:r>
      <w:r w:rsidR="00CF04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60871">
        <w:rPr>
          <w:rFonts w:ascii="Arial" w:eastAsia="Times New Roman" w:hAnsi="Arial" w:cs="Arial"/>
          <w:color w:val="000000" w:themeColor="text1"/>
          <w:sz w:val="24"/>
          <w:szCs w:val="24"/>
        </w:rPr>
        <w:t>Here is our intended schedule:</w:t>
      </w:r>
      <w:r w:rsidR="00F10EF6" w:rsidRPr="00F10EF6">
        <w:rPr>
          <w:i/>
          <w:iCs/>
        </w:rPr>
        <w:t xml:space="preserve"> </w:t>
      </w:r>
      <w:r w:rsidR="00155804">
        <w:rPr>
          <w:i/>
          <w:iCs/>
        </w:rPr>
        <w:br/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3116"/>
        <w:gridCol w:w="6689"/>
      </w:tblGrid>
      <w:tr w:rsidR="00296EB1" w:rsidRPr="00296EB1" w14:paraId="11FAAEB3" w14:textId="77777777" w:rsidTr="0093182D">
        <w:trPr>
          <w:jc w:val="center"/>
        </w:trPr>
        <w:tc>
          <w:tcPr>
            <w:tcW w:w="3116" w:type="dxa"/>
            <w:shd w:val="clear" w:color="auto" w:fill="D9D9D9" w:themeFill="background1" w:themeFillShade="D9"/>
          </w:tcPr>
          <w:p w14:paraId="67C22442" w14:textId="77777777" w:rsidR="00296EB1" w:rsidRPr="0093182D" w:rsidRDefault="00296EB1" w:rsidP="00296E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5D7E3" w14:textId="58B72732" w:rsidR="00296EB1" w:rsidRPr="0093182D" w:rsidRDefault="00296EB1" w:rsidP="00296E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8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Ministry </w:t>
            </w:r>
            <w:r w:rsidR="00F34DEC" w:rsidRPr="0093182D">
              <w:rPr>
                <w:rFonts w:ascii="Arial" w:hAnsi="Arial" w:cs="Arial"/>
                <w:b/>
                <w:bCs/>
                <w:sz w:val="24"/>
                <w:szCs w:val="24"/>
              </w:rPr>
              <w:t>Dates for</w:t>
            </w:r>
            <w:r w:rsidRPr="009318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Provincial Assessments</w:t>
            </w:r>
          </w:p>
          <w:p w14:paraId="7B67E61E" w14:textId="77777777" w:rsidR="00296EB1" w:rsidRPr="0093182D" w:rsidRDefault="00296EB1" w:rsidP="00296E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89" w:type="dxa"/>
            <w:shd w:val="clear" w:color="auto" w:fill="D9D9D9" w:themeFill="background1" w:themeFillShade="D9"/>
          </w:tcPr>
          <w:p w14:paraId="5BF4181D" w14:textId="77777777" w:rsidR="00296EB1" w:rsidRPr="0093182D" w:rsidRDefault="00296EB1" w:rsidP="00296E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4DFD42" w14:textId="77777777" w:rsidR="00296EB1" w:rsidRPr="0093182D" w:rsidRDefault="00296EB1" w:rsidP="00296E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82D">
              <w:rPr>
                <w:rFonts w:ascii="Arial" w:hAnsi="Arial" w:cs="Arial"/>
                <w:b/>
                <w:bCs/>
                <w:sz w:val="24"/>
                <w:szCs w:val="24"/>
              </w:rPr>
              <w:t>Targeted Students at MSS</w:t>
            </w:r>
          </w:p>
          <w:p w14:paraId="50F995F5" w14:textId="77777777" w:rsidR="00296EB1" w:rsidRPr="0093182D" w:rsidRDefault="00296EB1" w:rsidP="00296E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6EB1" w:rsidRPr="00296EB1" w14:paraId="719E5FD9" w14:textId="77777777" w:rsidTr="0093182D">
        <w:trPr>
          <w:jc w:val="center"/>
        </w:trPr>
        <w:tc>
          <w:tcPr>
            <w:tcW w:w="3116" w:type="dxa"/>
          </w:tcPr>
          <w:p w14:paraId="590CC292" w14:textId="77777777" w:rsidR="00296EB1" w:rsidRPr="0093182D" w:rsidRDefault="00296EB1" w:rsidP="00296EB1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82D">
              <w:rPr>
                <w:rFonts w:ascii="Arial" w:hAnsi="Arial" w:cs="Arial"/>
                <w:b/>
                <w:bCs/>
                <w:sz w:val="24"/>
                <w:szCs w:val="24"/>
              </w:rPr>
              <w:t>November 2-6, 2020</w:t>
            </w:r>
          </w:p>
        </w:tc>
        <w:tc>
          <w:tcPr>
            <w:tcW w:w="6689" w:type="dxa"/>
          </w:tcPr>
          <w:p w14:paraId="5991480F" w14:textId="77777777" w:rsidR="00296EB1" w:rsidRPr="0093182D" w:rsidRDefault="00296EB1" w:rsidP="00296EB1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82D">
              <w:rPr>
                <w:rFonts w:ascii="Arial" w:hAnsi="Arial" w:cs="Arial"/>
                <w:b/>
                <w:bCs/>
                <w:sz w:val="24"/>
                <w:szCs w:val="24"/>
              </w:rPr>
              <w:t>CATCH UP</w:t>
            </w:r>
          </w:p>
          <w:p w14:paraId="35864C4E" w14:textId="15AC0A59" w:rsidR="00296EB1" w:rsidRPr="0093182D" w:rsidRDefault="00296EB1" w:rsidP="00296EB1">
            <w:pPr>
              <w:numPr>
                <w:ilvl w:val="0"/>
                <w:numId w:val="13"/>
              </w:num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82D">
              <w:rPr>
                <w:rFonts w:ascii="Arial" w:hAnsi="Arial" w:cs="Arial"/>
                <w:sz w:val="24"/>
                <w:szCs w:val="24"/>
              </w:rPr>
              <w:t xml:space="preserve">Any grade 11 student who </w:t>
            </w:r>
            <w:r w:rsidRPr="009318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did not write the </w:t>
            </w:r>
            <w:r w:rsidR="00841D18" w:rsidRPr="0093182D">
              <w:rPr>
                <w:rFonts w:ascii="Arial" w:hAnsi="Arial" w:cs="Arial"/>
                <w:i/>
                <w:iCs/>
                <w:sz w:val="24"/>
                <w:szCs w:val="24"/>
              </w:rPr>
              <w:t>Literacy</w:t>
            </w:r>
            <w:r w:rsidRPr="009318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exam last year</w:t>
            </w:r>
            <w:r w:rsidRPr="00931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182D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  <w:r w:rsidRPr="00931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18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would like to </w:t>
            </w:r>
            <w:r w:rsidR="00F10EF6" w:rsidRPr="0093182D">
              <w:rPr>
                <w:rFonts w:ascii="Arial" w:hAnsi="Arial" w:cs="Arial"/>
                <w:i/>
                <w:iCs/>
                <w:sz w:val="24"/>
                <w:szCs w:val="24"/>
              </w:rPr>
              <w:t>improve their score</w:t>
            </w:r>
            <w:r w:rsidR="00F10EF6" w:rsidRPr="0093182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14:paraId="7C2A128A" w14:textId="60631C16" w:rsidR="00296EB1" w:rsidRPr="0093182D" w:rsidRDefault="00296EB1" w:rsidP="00296EB1">
            <w:pPr>
              <w:numPr>
                <w:ilvl w:val="0"/>
                <w:numId w:val="13"/>
              </w:num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82D">
              <w:rPr>
                <w:rFonts w:ascii="Arial" w:hAnsi="Arial" w:cs="Arial"/>
                <w:sz w:val="24"/>
                <w:szCs w:val="24"/>
              </w:rPr>
              <w:t>Any grade 11 or 12 student who</w:t>
            </w:r>
            <w:r w:rsidR="00956AA4" w:rsidRPr="00931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6AA4" w:rsidRPr="0093182D">
              <w:rPr>
                <w:rFonts w:ascii="Arial" w:hAnsi="Arial" w:cs="Arial"/>
                <w:i/>
                <w:iCs/>
                <w:sz w:val="24"/>
                <w:szCs w:val="24"/>
              </w:rPr>
              <w:t>did not write the</w:t>
            </w:r>
            <w:r w:rsidRPr="00931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182D">
              <w:rPr>
                <w:rFonts w:ascii="Arial" w:hAnsi="Arial" w:cs="Arial"/>
                <w:i/>
                <w:iCs/>
                <w:sz w:val="24"/>
                <w:szCs w:val="24"/>
              </w:rPr>
              <w:t>Numeracy exam</w:t>
            </w:r>
            <w:r w:rsidRPr="00931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182D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  <w:r w:rsidRPr="00931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182D">
              <w:rPr>
                <w:rFonts w:ascii="Arial" w:hAnsi="Arial" w:cs="Arial"/>
                <w:i/>
                <w:iCs/>
                <w:sz w:val="24"/>
                <w:szCs w:val="24"/>
              </w:rPr>
              <w:t>would</w:t>
            </w:r>
            <w:r w:rsidR="00291863" w:rsidRPr="009318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like to</w:t>
            </w:r>
            <w:r w:rsidRPr="009318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291863" w:rsidRPr="0093182D">
              <w:rPr>
                <w:rFonts w:ascii="Arial" w:hAnsi="Arial" w:cs="Arial"/>
                <w:i/>
                <w:iCs/>
                <w:sz w:val="24"/>
                <w:szCs w:val="24"/>
              </w:rPr>
              <w:t>improve their score</w:t>
            </w:r>
            <w:r w:rsidR="00291863" w:rsidRPr="0093182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14:paraId="75163FE6" w14:textId="23886D60" w:rsidR="00296EB1" w:rsidRPr="0093182D" w:rsidRDefault="00DB6ABA" w:rsidP="00296EB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3182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93182D">
              <w:rPr>
                <w:rFonts w:ascii="Arial" w:hAnsi="Arial" w:cs="Arial"/>
                <w:sz w:val="24"/>
                <w:szCs w:val="24"/>
              </w:rPr>
              <w:t>Students</w:t>
            </w:r>
            <w:r w:rsidR="00296EB1" w:rsidRPr="00931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10FA" w:rsidRPr="0093182D">
              <w:rPr>
                <w:rFonts w:ascii="Arial" w:hAnsi="Arial" w:cs="Arial"/>
                <w:sz w:val="24"/>
                <w:szCs w:val="24"/>
              </w:rPr>
              <w:t xml:space="preserve">who wish to </w:t>
            </w:r>
            <w:r w:rsidR="00EF10FA" w:rsidRPr="0093182D">
              <w:rPr>
                <w:rFonts w:ascii="Arial" w:hAnsi="Arial" w:cs="Arial"/>
                <w:i/>
                <w:iCs/>
                <w:sz w:val="24"/>
                <w:szCs w:val="24"/>
              </w:rPr>
              <w:t>improve their</w:t>
            </w:r>
            <w:r w:rsidR="00F10EF6" w:rsidRPr="009318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score </w:t>
            </w:r>
            <w:r w:rsidR="00116263" w:rsidRPr="0093182D">
              <w:rPr>
                <w:rFonts w:ascii="Arial" w:hAnsi="Arial" w:cs="Arial"/>
                <w:sz w:val="24"/>
                <w:szCs w:val="24"/>
              </w:rPr>
              <w:t>(3 attempts</w:t>
            </w:r>
            <w:r w:rsidR="000E28A1" w:rsidRPr="0093182D">
              <w:rPr>
                <w:rFonts w:ascii="Arial" w:hAnsi="Arial" w:cs="Arial"/>
                <w:sz w:val="24"/>
                <w:szCs w:val="24"/>
              </w:rPr>
              <w:t xml:space="preserve"> possible</w:t>
            </w:r>
            <w:r w:rsidR="00116263" w:rsidRPr="0093182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96EB1" w:rsidRPr="0093182D">
              <w:rPr>
                <w:rFonts w:ascii="Arial" w:hAnsi="Arial" w:cs="Arial"/>
                <w:sz w:val="24"/>
                <w:szCs w:val="24"/>
              </w:rPr>
              <w:t xml:space="preserve">need to </w:t>
            </w:r>
            <w:r w:rsidR="00184104" w:rsidRPr="0093182D">
              <w:rPr>
                <w:rFonts w:ascii="Arial" w:hAnsi="Arial" w:cs="Arial"/>
                <w:sz w:val="24"/>
                <w:szCs w:val="24"/>
              </w:rPr>
              <w:t xml:space="preserve">see Mrs. Musgrave, Mrs. Larson, or Mr. Sambrook right away to ensure they are </w:t>
            </w:r>
            <w:r w:rsidR="00296EB1" w:rsidRPr="0093182D">
              <w:rPr>
                <w:rFonts w:ascii="Arial" w:hAnsi="Arial" w:cs="Arial"/>
                <w:sz w:val="24"/>
                <w:szCs w:val="24"/>
              </w:rPr>
              <w:t xml:space="preserve">registered by </w:t>
            </w:r>
            <w:r w:rsidR="00EA155B" w:rsidRPr="0093182D">
              <w:rPr>
                <w:rFonts w:ascii="Arial" w:hAnsi="Arial" w:cs="Arial"/>
                <w:sz w:val="24"/>
                <w:szCs w:val="24"/>
              </w:rPr>
              <w:t>October 16</w:t>
            </w:r>
            <w:r w:rsidR="00EA155B" w:rsidRPr="0093182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96EB1" w:rsidRPr="0093182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C227F" w:rsidRPr="0093182D">
              <w:rPr>
                <w:rFonts w:ascii="Arial" w:hAnsi="Arial" w:cs="Arial"/>
                <w:sz w:val="24"/>
                <w:szCs w:val="24"/>
              </w:rPr>
              <w:br/>
            </w:r>
            <w:r w:rsidR="00FC227F" w:rsidRPr="0093182D">
              <w:rPr>
                <w:rFonts w:ascii="Arial" w:hAnsi="Arial" w:cs="Arial"/>
                <w:sz w:val="24"/>
                <w:szCs w:val="24"/>
              </w:rPr>
              <w:br/>
              <w:t xml:space="preserve">Students who have not written </w:t>
            </w:r>
            <w:r w:rsidR="006003A6" w:rsidRPr="0093182D">
              <w:rPr>
                <w:rFonts w:ascii="Arial" w:hAnsi="Arial" w:cs="Arial"/>
                <w:sz w:val="24"/>
                <w:szCs w:val="24"/>
              </w:rPr>
              <w:t xml:space="preserve">an assessment will be automatically registered (no action required). </w:t>
            </w:r>
            <w:r w:rsidR="00155804" w:rsidRPr="0093182D">
              <w:rPr>
                <w:rFonts w:ascii="Arial" w:hAnsi="Arial" w:cs="Arial"/>
                <w:sz w:val="24"/>
                <w:szCs w:val="24"/>
              </w:rPr>
              <w:br/>
            </w:r>
            <w:r w:rsidR="00155804" w:rsidRPr="0093182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96EB1" w:rsidRPr="00296EB1" w14:paraId="36AC6444" w14:textId="77777777" w:rsidTr="0093182D">
        <w:trPr>
          <w:jc w:val="center"/>
        </w:trPr>
        <w:tc>
          <w:tcPr>
            <w:tcW w:w="3116" w:type="dxa"/>
          </w:tcPr>
          <w:p w14:paraId="63D00D6D" w14:textId="77777777" w:rsidR="00296EB1" w:rsidRPr="0093182D" w:rsidRDefault="00296EB1" w:rsidP="00296EB1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82D">
              <w:rPr>
                <w:rFonts w:ascii="Arial" w:hAnsi="Arial" w:cs="Arial"/>
                <w:b/>
                <w:bCs/>
                <w:sz w:val="24"/>
                <w:szCs w:val="24"/>
              </w:rPr>
              <w:t>January 25-29, 2021</w:t>
            </w:r>
          </w:p>
        </w:tc>
        <w:tc>
          <w:tcPr>
            <w:tcW w:w="6689" w:type="dxa"/>
          </w:tcPr>
          <w:p w14:paraId="3FA009B5" w14:textId="34C9660F" w:rsidR="00296EB1" w:rsidRPr="0093182D" w:rsidRDefault="00156860" w:rsidP="00296EB1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82D">
              <w:rPr>
                <w:rFonts w:ascii="Arial" w:hAnsi="Arial" w:cs="Arial"/>
                <w:b/>
                <w:bCs/>
                <w:sz w:val="24"/>
                <w:szCs w:val="24"/>
              </w:rPr>
              <w:t>Grade 10 Numeracy Assessment</w:t>
            </w:r>
          </w:p>
          <w:p w14:paraId="79A128EF" w14:textId="00ABDFD5" w:rsidR="00296EB1" w:rsidRPr="0093182D" w:rsidRDefault="00B601B1" w:rsidP="00296EB1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96EB1" w:rsidRPr="0093182D">
              <w:rPr>
                <w:rFonts w:ascii="Arial" w:hAnsi="Arial" w:cs="Arial"/>
                <w:sz w:val="24"/>
                <w:szCs w:val="24"/>
              </w:rPr>
              <w:t xml:space="preserve">urrent grade 10 students </w:t>
            </w:r>
            <w:r w:rsidR="00155804" w:rsidRPr="0093182D">
              <w:rPr>
                <w:rFonts w:ascii="Arial" w:hAnsi="Arial" w:cs="Arial"/>
                <w:sz w:val="24"/>
                <w:szCs w:val="24"/>
              </w:rPr>
              <w:br/>
            </w:r>
            <w:r w:rsidR="00155804" w:rsidRPr="0093182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96EB1" w:rsidRPr="00296EB1" w14:paraId="4CC54FF7" w14:textId="77777777" w:rsidTr="0093182D">
        <w:trPr>
          <w:jc w:val="center"/>
        </w:trPr>
        <w:tc>
          <w:tcPr>
            <w:tcW w:w="3116" w:type="dxa"/>
          </w:tcPr>
          <w:p w14:paraId="0E8F5FE5" w14:textId="77777777" w:rsidR="00296EB1" w:rsidRPr="0093182D" w:rsidRDefault="00296EB1" w:rsidP="00296EB1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82D">
              <w:rPr>
                <w:rFonts w:ascii="Arial" w:hAnsi="Arial" w:cs="Arial"/>
                <w:b/>
                <w:bCs/>
                <w:sz w:val="24"/>
                <w:szCs w:val="24"/>
              </w:rPr>
              <w:t>April 12-16, 2021</w:t>
            </w:r>
          </w:p>
        </w:tc>
        <w:tc>
          <w:tcPr>
            <w:tcW w:w="6689" w:type="dxa"/>
          </w:tcPr>
          <w:p w14:paraId="2D5E89D7" w14:textId="00A58F9C" w:rsidR="00296EB1" w:rsidRPr="0093182D" w:rsidRDefault="00156860" w:rsidP="00296EB1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82D">
              <w:rPr>
                <w:rFonts w:ascii="Arial" w:hAnsi="Arial" w:cs="Arial"/>
                <w:b/>
                <w:bCs/>
                <w:sz w:val="24"/>
                <w:szCs w:val="24"/>
              </w:rPr>
              <w:t>Grade 10 Literacy Assessment</w:t>
            </w:r>
          </w:p>
          <w:p w14:paraId="1EDAD90B" w14:textId="75C73F8A" w:rsidR="00296EB1" w:rsidRPr="0093182D" w:rsidRDefault="00B601B1" w:rsidP="00296EB1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96EB1" w:rsidRPr="0093182D">
              <w:rPr>
                <w:rFonts w:ascii="Arial" w:hAnsi="Arial" w:cs="Arial"/>
                <w:sz w:val="24"/>
                <w:szCs w:val="24"/>
              </w:rPr>
              <w:t xml:space="preserve">urrent grade 10 students </w:t>
            </w:r>
            <w:r w:rsidR="00155804" w:rsidRPr="0093182D">
              <w:rPr>
                <w:rFonts w:ascii="Arial" w:hAnsi="Arial" w:cs="Arial"/>
                <w:sz w:val="24"/>
                <w:szCs w:val="24"/>
              </w:rPr>
              <w:br/>
            </w:r>
            <w:r w:rsidR="00155804" w:rsidRPr="0093182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96EB1" w:rsidRPr="00296EB1" w14:paraId="77D5AA33" w14:textId="77777777" w:rsidTr="0093182D">
        <w:trPr>
          <w:jc w:val="center"/>
        </w:trPr>
        <w:tc>
          <w:tcPr>
            <w:tcW w:w="3116" w:type="dxa"/>
          </w:tcPr>
          <w:p w14:paraId="48998FD2" w14:textId="77777777" w:rsidR="00296EB1" w:rsidRPr="0093182D" w:rsidRDefault="00296EB1" w:rsidP="00296EB1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82D">
              <w:rPr>
                <w:rFonts w:ascii="Arial" w:hAnsi="Arial" w:cs="Arial"/>
                <w:b/>
                <w:bCs/>
                <w:sz w:val="24"/>
                <w:szCs w:val="24"/>
              </w:rPr>
              <w:t>June 14-23, 2021</w:t>
            </w:r>
          </w:p>
        </w:tc>
        <w:tc>
          <w:tcPr>
            <w:tcW w:w="6689" w:type="dxa"/>
          </w:tcPr>
          <w:p w14:paraId="462F4401" w14:textId="77777777" w:rsidR="00296EB1" w:rsidRPr="0093182D" w:rsidRDefault="00296EB1" w:rsidP="00296EB1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82D">
              <w:rPr>
                <w:rFonts w:ascii="Arial" w:hAnsi="Arial" w:cs="Arial"/>
                <w:b/>
                <w:bCs/>
                <w:sz w:val="24"/>
                <w:szCs w:val="24"/>
              </w:rPr>
              <w:t>CATCH UP</w:t>
            </w:r>
          </w:p>
          <w:p w14:paraId="12BE191D" w14:textId="66202BB8" w:rsidR="00751581" w:rsidRPr="0093182D" w:rsidRDefault="00296EB1" w:rsidP="00751581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82D">
              <w:rPr>
                <w:rFonts w:ascii="Arial" w:hAnsi="Arial" w:cs="Arial"/>
                <w:sz w:val="24"/>
                <w:szCs w:val="24"/>
              </w:rPr>
              <w:t xml:space="preserve">Any grade </w:t>
            </w:r>
            <w:r w:rsidR="00BF136B" w:rsidRPr="0093182D">
              <w:rPr>
                <w:rFonts w:ascii="Arial" w:hAnsi="Arial" w:cs="Arial"/>
                <w:sz w:val="24"/>
                <w:szCs w:val="24"/>
              </w:rPr>
              <w:t>10</w:t>
            </w:r>
            <w:r w:rsidR="00751581" w:rsidRPr="0093182D">
              <w:rPr>
                <w:rFonts w:ascii="Arial" w:hAnsi="Arial" w:cs="Arial"/>
                <w:sz w:val="24"/>
                <w:szCs w:val="24"/>
              </w:rPr>
              <w:t xml:space="preserve"> or 11 student who has not completed their Grade 10 Literacy</w:t>
            </w:r>
            <w:r w:rsidR="000B4C13" w:rsidRPr="0093182D">
              <w:rPr>
                <w:rFonts w:ascii="Arial" w:hAnsi="Arial" w:cs="Arial"/>
                <w:sz w:val="24"/>
                <w:szCs w:val="24"/>
              </w:rPr>
              <w:t xml:space="preserve"> and/or </w:t>
            </w:r>
            <w:r w:rsidR="00751581" w:rsidRPr="0093182D">
              <w:rPr>
                <w:rFonts w:ascii="Arial" w:hAnsi="Arial" w:cs="Arial"/>
                <w:sz w:val="24"/>
                <w:szCs w:val="24"/>
              </w:rPr>
              <w:t>Numeracy Assessment</w:t>
            </w:r>
          </w:p>
          <w:p w14:paraId="7F2C4FBB" w14:textId="4ECE490F" w:rsidR="000B4C13" w:rsidRPr="0093182D" w:rsidRDefault="000B4C13" w:rsidP="00751581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82D">
              <w:rPr>
                <w:rFonts w:ascii="Arial" w:hAnsi="Arial" w:cs="Arial"/>
                <w:sz w:val="24"/>
                <w:szCs w:val="24"/>
              </w:rPr>
              <w:t xml:space="preserve">Any grade 12 student who has </w:t>
            </w:r>
            <w:r w:rsidR="00E42D04" w:rsidRPr="0093182D">
              <w:rPr>
                <w:rFonts w:ascii="Arial" w:hAnsi="Arial" w:cs="Arial"/>
                <w:sz w:val="24"/>
                <w:szCs w:val="24"/>
              </w:rPr>
              <w:t xml:space="preserve">not completed their </w:t>
            </w:r>
            <w:r w:rsidR="00E42D04" w:rsidRPr="0093182D">
              <w:rPr>
                <w:rFonts w:ascii="Arial" w:hAnsi="Arial" w:cs="Arial"/>
                <w:sz w:val="24"/>
                <w:szCs w:val="24"/>
              </w:rPr>
              <w:br/>
              <w:t xml:space="preserve">Grade 10 Numeracy Assessment </w:t>
            </w:r>
          </w:p>
          <w:p w14:paraId="1979FC6D" w14:textId="6143480F" w:rsidR="00296EB1" w:rsidRPr="0093182D" w:rsidRDefault="00296EB1" w:rsidP="00751581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82D">
              <w:rPr>
                <w:rFonts w:ascii="Arial" w:hAnsi="Arial" w:cs="Arial"/>
                <w:sz w:val="24"/>
                <w:szCs w:val="24"/>
              </w:rPr>
              <w:t>Any student who would like to re</w:t>
            </w:r>
            <w:r w:rsidR="00E42D04" w:rsidRPr="0093182D">
              <w:rPr>
                <w:rFonts w:ascii="Arial" w:hAnsi="Arial" w:cs="Arial"/>
                <w:sz w:val="24"/>
                <w:szCs w:val="24"/>
              </w:rPr>
              <w:t>-</w:t>
            </w:r>
            <w:r w:rsidRPr="0093182D">
              <w:rPr>
                <w:rFonts w:ascii="Arial" w:hAnsi="Arial" w:cs="Arial"/>
                <w:sz w:val="24"/>
                <w:szCs w:val="24"/>
              </w:rPr>
              <w:t>write their exams to improve their results</w:t>
            </w:r>
            <w:r w:rsidR="006B5CF2" w:rsidRPr="0093182D">
              <w:rPr>
                <w:rFonts w:ascii="Arial" w:hAnsi="Arial" w:cs="Arial"/>
                <w:sz w:val="24"/>
                <w:szCs w:val="24"/>
              </w:rPr>
              <w:t xml:space="preserve"> (students can write up to three times)</w:t>
            </w:r>
            <w:r w:rsidR="00155804" w:rsidRPr="0093182D">
              <w:rPr>
                <w:rFonts w:ascii="Arial" w:hAnsi="Arial" w:cs="Arial"/>
                <w:sz w:val="24"/>
                <w:szCs w:val="24"/>
              </w:rPr>
              <w:br/>
            </w:r>
            <w:r w:rsidR="00155804" w:rsidRPr="0093182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4C94C235" w14:textId="76E91C90" w:rsidR="007F2792" w:rsidRPr="007F2792" w:rsidRDefault="007F2792" w:rsidP="007F2792">
      <w:pPr>
        <w:spacing w:before="180" w:after="180" w:line="240" w:lineRule="atLeast"/>
        <w:outlineLvl w:val="1"/>
        <w:rPr>
          <w:rFonts w:ascii="&amp;quot" w:eastAsiaTheme="majorEastAsia" w:hAnsi="&amp;quot" w:cs="Arial" w:hint="eastAsia"/>
          <w:b/>
          <w:bCs/>
          <w:color w:val="3B3B3B"/>
          <w:sz w:val="36"/>
          <w:szCs w:val="36"/>
          <w:lang w:val="en-CA"/>
        </w:rPr>
      </w:pPr>
      <w:r w:rsidRPr="007F2792">
        <w:rPr>
          <w:rFonts w:ascii="&amp;quot" w:eastAsiaTheme="majorEastAsia" w:hAnsi="&amp;quot" w:cs="Arial"/>
          <w:b/>
          <w:bCs/>
          <w:color w:val="3B3B3B"/>
          <w:sz w:val="36"/>
          <w:szCs w:val="36"/>
          <w:lang w:val="en-CA"/>
        </w:rPr>
        <w:lastRenderedPageBreak/>
        <w:t>How can I help my child prepare?</w:t>
      </w:r>
      <w:r w:rsidR="003C4B9E">
        <w:rPr>
          <w:rFonts w:ascii="&amp;quot" w:eastAsiaTheme="majorEastAsia" w:hAnsi="&amp;quot" w:cs="Arial"/>
          <w:b/>
          <w:bCs/>
          <w:color w:val="3B3B3B"/>
          <w:sz w:val="36"/>
          <w:szCs w:val="36"/>
          <w:lang w:val="en-CA"/>
        </w:rPr>
        <w:br/>
      </w:r>
    </w:p>
    <w:bookmarkEnd w:id="0"/>
    <w:p w14:paraId="3A02D8AD" w14:textId="42D76ECC" w:rsidR="007F2792" w:rsidRPr="007F2792" w:rsidRDefault="007F2792" w:rsidP="24ACED85">
      <w:pPr>
        <w:numPr>
          <w:ilvl w:val="0"/>
          <w:numId w:val="8"/>
        </w:numPr>
        <w:spacing w:before="180" w:after="180" w:line="240" w:lineRule="atLeast"/>
        <w:outlineLvl w:val="1"/>
        <w:rPr>
          <w:rFonts w:ascii="&amp;quot" w:eastAsia="Times New Roman" w:hAnsi="&amp;quot" w:cs="Times New Roman"/>
          <w:b/>
          <w:color w:val="3B3B3B"/>
          <w:sz w:val="28"/>
          <w:szCs w:val="28"/>
        </w:rPr>
      </w:pPr>
      <w:r w:rsidRPr="007F2792">
        <w:rPr>
          <w:rFonts w:ascii="&amp;quot" w:eastAsia="Times New Roman" w:hAnsi="&amp;quot" w:cs="Times New Roman"/>
          <w:b/>
          <w:bCs/>
          <w:color w:val="3B3B3B"/>
          <w:sz w:val="28"/>
          <w:szCs w:val="28"/>
        </w:rPr>
        <w:t>Video Series</w:t>
      </w:r>
      <w:r w:rsidR="24ACED85" w:rsidRPr="24ACED85">
        <w:rPr>
          <w:rFonts w:ascii="&amp;quot" w:eastAsia="Times New Roman" w:hAnsi="&amp;quot" w:cs="Times New Roman"/>
          <w:b/>
          <w:bCs/>
          <w:color w:val="3B3B3B"/>
          <w:sz w:val="28"/>
          <w:szCs w:val="28"/>
        </w:rPr>
        <w:t xml:space="preserve">: </w:t>
      </w:r>
      <w:r w:rsidR="00D305C7">
        <w:rPr>
          <w:rFonts w:ascii="Arial" w:eastAsia="Times New Roman" w:hAnsi="Arial" w:cs="Arial"/>
          <w:color w:val="3B3B3B"/>
          <w:sz w:val="24"/>
          <w:szCs w:val="24"/>
        </w:rPr>
        <w:t xml:space="preserve">Below you will find links </w:t>
      </w:r>
      <w:r w:rsidRPr="007F2792">
        <w:rPr>
          <w:rFonts w:ascii="Arial" w:eastAsia="Times New Roman" w:hAnsi="Arial" w:cs="Arial"/>
          <w:color w:val="3B3B3B"/>
          <w:sz w:val="24"/>
          <w:szCs w:val="24"/>
        </w:rPr>
        <w:t xml:space="preserve">to the video series </w:t>
      </w:r>
      <w:r w:rsidR="007D59B1">
        <w:rPr>
          <w:rFonts w:ascii="Arial" w:eastAsia="Times New Roman" w:hAnsi="Arial" w:cs="Arial"/>
          <w:color w:val="3B3B3B"/>
          <w:sz w:val="24"/>
          <w:szCs w:val="24"/>
        </w:rPr>
        <w:t xml:space="preserve">that </w:t>
      </w:r>
      <w:r w:rsidRPr="007F2792">
        <w:rPr>
          <w:rFonts w:ascii="Arial" w:eastAsia="Times New Roman" w:hAnsi="Arial" w:cs="Arial"/>
          <w:color w:val="3B3B3B"/>
          <w:sz w:val="24"/>
          <w:szCs w:val="24"/>
        </w:rPr>
        <w:t>will help students understand the structure of the assessment and the types of responses expected. The videos are intended to be watched before taking the assessment</w:t>
      </w:r>
      <w:r w:rsidR="24ACED85" w:rsidRPr="24ACED85">
        <w:rPr>
          <w:rFonts w:ascii="Arial" w:eastAsia="Times New Roman" w:hAnsi="Arial" w:cs="Arial"/>
          <w:color w:val="3B3B3B"/>
          <w:sz w:val="24"/>
          <w:szCs w:val="24"/>
        </w:rPr>
        <w:t>.</w:t>
      </w:r>
      <w:r w:rsidR="003C4B9E">
        <w:rPr>
          <w:rFonts w:ascii="Arial" w:eastAsia="Times New Roman" w:hAnsi="Arial" w:cs="Arial"/>
          <w:color w:val="3B3B3B"/>
          <w:sz w:val="24"/>
          <w:szCs w:val="24"/>
        </w:rPr>
        <w:br/>
      </w:r>
    </w:p>
    <w:p w14:paraId="0D9F37BD" w14:textId="372189F4" w:rsidR="24ACED85" w:rsidRPr="00841D18" w:rsidRDefault="24ACED85" w:rsidP="24ACED85">
      <w:pPr>
        <w:pStyle w:val="ListParagraph"/>
        <w:numPr>
          <w:ilvl w:val="0"/>
          <w:numId w:val="10"/>
        </w:numPr>
        <w:spacing w:after="288" w:line="240" w:lineRule="auto"/>
        <w:rPr>
          <w:b/>
          <w:bCs/>
          <w:color w:val="3B3B3B"/>
          <w:sz w:val="28"/>
          <w:szCs w:val="28"/>
        </w:rPr>
      </w:pPr>
      <w:bookmarkStart w:id="1" w:name="_Hlk23930559"/>
      <w:r w:rsidRPr="24ACED85">
        <w:rPr>
          <w:rFonts w:ascii="&amp;quot" w:eastAsia="Times New Roman" w:hAnsi="&amp;quot" w:cs="Times New Roman"/>
          <w:b/>
          <w:bCs/>
          <w:color w:val="3B3B3B"/>
          <w:sz w:val="28"/>
          <w:szCs w:val="28"/>
        </w:rPr>
        <w:t xml:space="preserve">Sample Exams and Practice Questions: </w:t>
      </w:r>
      <w:r w:rsidRPr="24ACED85">
        <w:rPr>
          <w:rFonts w:ascii="Arial" w:eastAsia="Times New Roman" w:hAnsi="Arial" w:cs="Arial"/>
          <w:color w:val="3B3B3B"/>
          <w:sz w:val="24"/>
          <w:szCs w:val="24"/>
        </w:rPr>
        <w:t xml:space="preserve">The best way to learn about the exams is to work through the online samples, </w:t>
      </w:r>
      <w:r w:rsidR="00C86E0F">
        <w:rPr>
          <w:rFonts w:ascii="Arial" w:eastAsia="Times New Roman" w:hAnsi="Arial" w:cs="Arial"/>
          <w:color w:val="3B3B3B"/>
          <w:sz w:val="24"/>
          <w:szCs w:val="24"/>
        </w:rPr>
        <w:t>and to</w:t>
      </w:r>
      <w:r w:rsidR="001D169D">
        <w:rPr>
          <w:rFonts w:ascii="Arial" w:eastAsia="Times New Roman" w:hAnsi="Arial" w:cs="Arial"/>
          <w:color w:val="3B3B3B"/>
          <w:sz w:val="24"/>
          <w:szCs w:val="24"/>
        </w:rPr>
        <w:t xml:space="preserve"> </w:t>
      </w:r>
      <w:r w:rsidRPr="24ACED85">
        <w:rPr>
          <w:rFonts w:ascii="Arial" w:eastAsia="Times New Roman" w:hAnsi="Arial" w:cs="Arial"/>
          <w:color w:val="3B3B3B"/>
          <w:sz w:val="24"/>
          <w:szCs w:val="24"/>
        </w:rPr>
        <w:t>review the scoring guide, student exemplars, and specifications at the links below.</w:t>
      </w:r>
    </w:p>
    <w:p w14:paraId="66E9151F" w14:textId="5DC253A3" w:rsidR="00841D18" w:rsidRDefault="00841D18" w:rsidP="00841D18">
      <w:pPr>
        <w:pStyle w:val="ListParagraph"/>
        <w:spacing w:after="288" w:line="240" w:lineRule="auto"/>
        <w:rPr>
          <w:b/>
          <w:bCs/>
          <w:color w:val="3B3B3B"/>
          <w:sz w:val="28"/>
          <w:szCs w:val="28"/>
        </w:rPr>
      </w:pPr>
    </w:p>
    <w:p w14:paraId="4CA89740" w14:textId="0A625263" w:rsidR="24ACED85" w:rsidRPr="00FA6FFC" w:rsidRDefault="24ACED85" w:rsidP="24ACED85">
      <w:pPr>
        <w:pStyle w:val="ListParagraph"/>
        <w:numPr>
          <w:ilvl w:val="0"/>
          <w:numId w:val="10"/>
        </w:numPr>
        <w:spacing w:after="288" w:line="240" w:lineRule="auto"/>
        <w:rPr>
          <w:b/>
          <w:bCs/>
          <w:color w:val="3B3B3B"/>
          <w:sz w:val="28"/>
          <w:szCs w:val="28"/>
        </w:rPr>
      </w:pPr>
      <w:r w:rsidRPr="24ACED85">
        <w:rPr>
          <w:rFonts w:ascii="&amp;quot" w:eastAsia="Times New Roman" w:hAnsi="&amp;quot" w:cs="Times New Roman"/>
          <w:b/>
          <w:bCs/>
          <w:color w:val="3B3B3B"/>
          <w:sz w:val="28"/>
          <w:szCs w:val="28"/>
        </w:rPr>
        <w:t>Links:</w:t>
      </w:r>
      <w:r w:rsidR="0082330F">
        <w:rPr>
          <w:rFonts w:ascii="&amp;quot" w:eastAsia="Times New Roman" w:hAnsi="&amp;quot" w:cs="Times New Roman"/>
          <w:b/>
          <w:bCs/>
          <w:color w:val="3B3B3B"/>
          <w:sz w:val="28"/>
          <w:szCs w:val="28"/>
        </w:rPr>
        <w:br/>
      </w:r>
    </w:p>
    <w:p w14:paraId="734402EE" w14:textId="030F71A8" w:rsidR="00FA6FFC" w:rsidRDefault="00FF7BC3" w:rsidP="00FA6FFC">
      <w:pPr>
        <w:spacing w:after="288" w:line="240" w:lineRule="auto"/>
        <w:rPr>
          <w:b/>
          <w:bCs/>
          <w:color w:val="3B3B3B"/>
          <w:sz w:val="28"/>
          <w:szCs w:val="28"/>
        </w:rPr>
      </w:pPr>
      <w:hyperlink r:id="rId15" w:history="1">
        <w:r w:rsidR="00394A8B" w:rsidRPr="00C13A4F">
          <w:rPr>
            <w:rStyle w:val="Hyperlink"/>
            <w:b/>
            <w:bCs/>
            <w:sz w:val="28"/>
            <w:szCs w:val="28"/>
          </w:rPr>
          <w:t>https://curriculum.gov.bc.ca/assessment/grade-10-numeracy-assessment</w:t>
        </w:r>
      </w:hyperlink>
      <w:r w:rsidR="003C4B9E">
        <w:rPr>
          <w:b/>
          <w:bCs/>
          <w:sz w:val="28"/>
          <w:szCs w:val="28"/>
        </w:rPr>
        <w:br/>
      </w:r>
    </w:p>
    <w:p w14:paraId="677F87E9" w14:textId="042A00F0" w:rsidR="00FA6FFC" w:rsidRDefault="00FF7BC3" w:rsidP="00FA6FFC">
      <w:pPr>
        <w:spacing w:after="288" w:line="240" w:lineRule="auto"/>
        <w:rPr>
          <w:b/>
          <w:bCs/>
          <w:color w:val="3B3B3B"/>
          <w:sz w:val="28"/>
          <w:szCs w:val="28"/>
        </w:rPr>
      </w:pPr>
      <w:hyperlink r:id="rId16" w:history="1">
        <w:r w:rsidR="00394A8B" w:rsidRPr="00C13A4F">
          <w:rPr>
            <w:rStyle w:val="Hyperlink"/>
            <w:b/>
            <w:bCs/>
            <w:sz w:val="28"/>
            <w:szCs w:val="28"/>
          </w:rPr>
          <w:t>https://curriculum.gov.bc.ca/assessment/literacy-assessment/grade-10-literacy-assessment</w:t>
        </w:r>
      </w:hyperlink>
      <w:r w:rsidR="003C4B9E">
        <w:rPr>
          <w:b/>
          <w:bCs/>
          <w:sz w:val="28"/>
          <w:szCs w:val="28"/>
        </w:rPr>
        <w:br/>
      </w:r>
      <w:r w:rsidR="0090678E">
        <w:rPr>
          <w:b/>
          <w:bCs/>
          <w:color w:val="3B3B3B"/>
          <w:sz w:val="28"/>
          <w:szCs w:val="28"/>
        </w:rPr>
        <w:br/>
      </w:r>
    </w:p>
    <w:bookmarkEnd w:id="1"/>
    <w:p w14:paraId="16A03916" w14:textId="67D7B981" w:rsidR="007F2792" w:rsidRPr="007F2792" w:rsidRDefault="007F2792" w:rsidP="007F2792">
      <w:pPr>
        <w:spacing w:before="180" w:after="180" w:line="240" w:lineRule="atLeast"/>
        <w:outlineLvl w:val="1"/>
        <w:rPr>
          <w:rFonts w:ascii="&amp;quot" w:eastAsiaTheme="majorEastAsia" w:hAnsi="&amp;quot" w:cs="Arial" w:hint="eastAsia"/>
          <w:b/>
          <w:bCs/>
          <w:color w:val="3B3B3B"/>
          <w:sz w:val="36"/>
          <w:szCs w:val="36"/>
          <w:lang w:val="en-CA"/>
        </w:rPr>
      </w:pPr>
      <w:r w:rsidRPr="007F2792">
        <w:rPr>
          <w:rFonts w:ascii="&amp;quot" w:eastAsiaTheme="majorEastAsia" w:hAnsi="&amp;quot" w:cs="Arial"/>
          <w:b/>
          <w:bCs/>
          <w:color w:val="3B3B3B"/>
          <w:sz w:val="36"/>
          <w:szCs w:val="36"/>
          <w:lang w:val="en-CA"/>
        </w:rPr>
        <w:t>Reporting Results</w:t>
      </w:r>
    </w:p>
    <w:p w14:paraId="1BBAB60B" w14:textId="184D50C0" w:rsidR="007F2792" w:rsidRPr="0061191F" w:rsidRDefault="007F2792" w:rsidP="007F2792">
      <w:pPr>
        <w:rPr>
          <w:rFonts w:ascii="Arial" w:eastAsia="Times New Roman" w:hAnsi="Arial" w:cs="Arial"/>
          <w:color w:val="3B3B3B"/>
          <w:sz w:val="24"/>
          <w:szCs w:val="24"/>
        </w:rPr>
      </w:pPr>
      <w:r w:rsidRPr="007F2792">
        <w:rPr>
          <w:rFonts w:ascii="Arial" w:eastAsia="Times New Roman" w:hAnsi="Arial" w:cs="Arial"/>
          <w:color w:val="3B3B3B"/>
          <w:sz w:val="24"/>
          <w:szCs w:val="24"/>
        </w:rPr>
        <w:t>Provincial graduation assessments use a four-level proficiency scale for reporting student achievement results</w:t>
      </w:r>
      <w:r w:rsidR="00356073">
        <w:rPr>
          <w:rFonts w:ascii="Arial" w:eastAsia="Times New Roman" w:hAnsi="Arial" w:cs="Arial"/>
          <w:color w:val="3B3B3B"/>
          <w:sz w:val="24"/>
          <w:szCs w:val="24"/>
        </w:rPr>
        <w:t xml:space="preserve"> (</w:t>
      </w:r>
      <w:r w:rsidR="00995893">
        <w:rPr>
          <w:rFonts w:ascii="Arial" w:eastAsia="Times New Roman" w:hAnsi="Arial" w:cs="Arial"/>
          <w:color w:val="3B3B3B"/>
          <w:sz w:val="24"/>
          <w:szCs w:val="24"/>
        </w:rPr>
        <w:t>E</w:t>
      </w:r>
      <w:r w:rsidR="00356073">
        <w:rPr>
          <w:rFonts w:ascii="Arial" w:eastAsia="Times New Roman" w:hAnsi="Arial" w:cs="Arial"/>
          <w:color w:val="3B3B3B"/>
          <w:sz w:val="24"/>
          <w:szCs w:val="24"/>
        </w:rPr>
        <w:t xml:space="preserve">merging, </w:t>
      </w:r>
      <w:r w:rsidR="00995893">
        <w:rPr>
          <w:rFonts w:ascii="Arial" w:eastAsia="Times New Roman" w:hAnsi="Arial" w:cs="Arial"/>
          <w:color w:val="3B3B3B"/>
          <w:sz w:val="24"/>
          <w:szCs w:val="24"/>
        </w:rPr>
        <w:t>D</w:t>
      </w:r>
      <w:r w:rsidR="00356073">
        <w:rPr>
          <w:rFonts w:ascii="Arial" w:eastAsia="Times New Roman" w:hAnsi="Arial" w:cs="Arial"/>
          <w:color w:val="3B3B3B"/>
          <w:sz w:val="24"/>
          <w:szCs w:val="24"/>
        </w:rPr>
        <w:t xml:space="preserve">eveloping, </w:t>
      </w:r>
      <w:r w:rsidR="00995893">
        <w:rPr>
          <w:rFonts w:ascii="Arial" w:eastAsia="Times New Roman" w:hAnsi="Arial" w:cs="Arial"/>
          <w:color w:val="3B3B3B"/>
          <w:sz w:val="24"/>
          <w:szCs w:val="24"/>
        </w:rPr>
        <w:t>P</w:t>
      </w:r>
      <w:r w:rsidR="00356073">
        <w:rPr>
          <w:rFonts w:ascii="Arial" w:eastAsia="Times New Roman" w:hAnsi="Arial" w:cs="Arial"/>
          <w:color w:val="3B3B3B"/>
          <w:sz w:val="24"/>
          <w:szCs w:val="24"/>
        </w:rPr>
        <w:t xml:space="preserve">roficient, </w:t>
      </w:r>
      <w:r w:rsidR="00995893">
        <w:rPr>
          <w:rFonts w:ascii="Arial" w:eastAsia="Times New Roman" w:hAnsi="Arial" w:cs="Arial"/>
          <w:color w:val="3B3B3B"/>
          <w:sz w:val="24"/>
          <w:szCs w:val="24"/>
        </w:rPr>
        <w:t>E</w:t>
      </w:r>
      <w:r w:rsidR="00356073">
        <w:rPr>
          <w:rFonts w:ascii="Arial" w:eastAsia="Times New Roman" w:hAnsi="Arial" w:cs="Arial"/>
          <w:color w:val="3B3B3B"/>
          <w:sz w:val="24"/>
          <w:szCs w:val="24"/>
        </w:rPr>
        <w:t>xtending)</w:t>
      </w:r>
      <w:r w:rsidRPr="007F2792">
        <w:rPr>
          <w:rFonts w:ascii="Arial" w:eastAsia="Times New Roman" w:hAnsi="Arial" w:cs="Arial"/>
          <w:color w:val="3B3B3B"/>
          <w:sz w:val="24"/>
          <w:szCs w:val="24"/>
        </w:rPr>
        <w:t xml:space="preserve">. Students receive an overall score based on their responses and these results are placed in one of four levels </w:t>
      </w:r>
      <w:r w:rsidR="24ACED85" w:rsidRPr="24ACED85">
        <w:rPr>
          <w:rFonts w:ascii="Arial" w:eastAsia="Times New Roman" w:hAnsi="Arial" w:cs="Arial"/>
          <w:color w:val="3B3B3B"/>
          <w:sz w:val="24"/>
          <w:szCs w:val="24"/>
        </w:rPr>
        <w:t>on</w:t>
      </w:r>
      <w:r w:rsidRPr="007F2792">
        <w:rPr>
          <w:rFonts w:ascii="Arial" w:eastAsia="Times New Roman" w:hAnsi="Arial" w:cs="Arial"/>
          <w:color w:val="3B3B3B"/>
          <w:sz w:val="24"/>
          <w:szCs w:val="24"/>
        </w:rPr>
        <w:t xml:space="preserve"> the Proficiency Scale. </w:t>
      </w:r>
      <w:r w:rsidRPr="0061191F">
        <w:rPr>
          <w:rFonts w:ascii="Arial" w:eastAsia="Times New Roman" w:hAnsi="Arial" w:cs="Arial"/>
          <w:color w:val="3B3B3B"/>
          <w:sz w:val="24"/>
          <w:szCs w:val="24"/>
        </w:rPr>
        <w:t xml:space="preserve">The Grade 10 Literacy Assessment results will be reported on students’ transcripts with a “requirement met” indicator only. </w:t>
      </w:r>
      <w:r w:rsidR="00B8613A" w:rsidRPr="0061191F">
        <w:rPr>
          <w:rFonts w:ascii="Arial" w:eastAsia="Times New Roman" w:hAnsi="Arial" w:cs="Arial"/>
          <w:color w:val="3B3B3B"/>
          <w:sz w:val="24"/>
          <w:szCs w:val="24"/>
        </w:rPr>
        <w:t xml:space="preserve">The </w:t>
      </w:r>
      <w:r w:rsidR="00E93719">
        <w:rPr>
          <w:rFonts w:ascii="Arial" w:eastAsia="Times New Roman" w:hAnsi="Arial" w:cs="Arial"/>
          <w:color w:val="3B3B3B"/>
          <w:sz w:val="24"/>
          <w:szCs w:val="24"/>
        </w:rPr>
        <w:t>G</w:t>
      </w:r>
      <w:r w:rsidR="00B8613A" w:rsidRPr="0061191F">
        <w:rPr>
          <w:rFonts w:ascii="Arial" w:eastAsia="Times New Roman" w:hAnsi="Arial" w:cs="Arial"/>
          <w:color w:val="3B3B3B"/>
          <w:sz w:val="24"/>
          <w:szCs w:val="24"/>
        </w:rPr>
        <w:t xml:space="preserve">rade 10 Numeracy Assessment </w:t>
      </w:r>
      <w:r w:rsidR="00C228B8">
        <w:rPr>
          <w:rFonts w:ascii="Arial" w:eastAsia="Times New Roman" w:hAnsi="Arial" w:cs="Arial"/>
          <w:color w:val="3B3B3B"/>
          <w:sz w:val="24"/>
          <w:szCs w:val="24"/>
        </w:rPr>
        <w:t xml:space="preserve">results </w:t>
      </w:r>
      <w:r w:rsidR="00B8613A" w:rsidRPr="0061191F">
        <w:rPr>
          <w:rFonts w:ascii="Arial" w:eastAsia="Times New Roman" w:hAnsi="Arial" w:cs="Arial"/>
          <w:color w:val="3B3B3B"/>
          <w:sz w:val="24"/>
          <w:szCs w:val="24"/>
        </w:rPr>
        <w:t xml:space="preserve">will </w:t>
      </w:r>
      <w:r w:rsidR="00C228B8">
        <w:rPr>
          <w:rFonts w:ascii="Arial" w:eastAsia="Times New Roman" w:hAnsi="Arial" w:cs="Arial"/>
          <w:color w:val="3B3B3B"/>
          <w:sz w:val="24"/>
          <w:szCs w:val="24"/>
        </w:rPr>
        <w:t>be reported with</w:t>
      </w:r>
      <w:r w:rsidR="00B8613A" w:rsidRPr="0061191F">
        <w:rPr>
          <w:rFonts w:ascii="Arial" w:eastAsia="Times New Roman" w:hAnsi="Arial" w:cs="Arial"/>
          <w:color w:val="3B3B3B"/>
          <w:sz w:val="24"/>
          <w:szCs w:val="24"/>
        </w:rPr>
        <w:t xml:space="preserve"> </w:t>
      </w:r>
      <w:r w:rsidR="0061191F" w:rsidRPr="0061191F">
        <w:rPr>
          <w:rFonts w:ascii="Arial" w:eastAsia="Times New Roman" w:hAnsi="Arial" w:cs="Arial"/>
          <w:color w:val="3B3B3B"/>
          <w:sz w:val="24"/>
          <w:szCs w:val="24"/>
        </w:rPr>
        <w:t xml:space="preserve">the </w:t>
      </w:r>
      <w:r w:rsidR="00E93719">
        <w:rPr>
          <w:rFonts w:ascii="Arial" w:eastAsia="Times New Roman" w:hAnsi="Arial" w:cs="Arial"/>
          <w:color w:val="3B3B3B"/>
          <w:sz w:val="24"/>
          <w:szCs w:val="24"/>
        </w:rPr>
        <w:t xml:space="preserve">proficiency </w:t>
      </w:r>
      <w:r w:rsidR="00C228B8">
        <w:rPr>
          <w:rFonts w:ascii="Arial" w:eastAsia="Times New Roman" w:hAnsi="Arial" w:cs="Arial"/>
          <w:color w:val="3B3B3B"/>
          <w:sz w:val="24"/>
          <w:szCs w:val="24"/>
        </w:rPr>
        <w:t>level</w:t>
      </w:r>
      <w:r w:rsidR="00E93719">
        <w:rPr>
          <w:rFonts w:ascii="Arial" w:eastAsia="Times New Roman" w:hAnsi="Arial" w:cs="Arial"/>
          <w:color w:val="3B3B3B"/>
          <w:sz w:val="24"/>
          <w:szCs w:val="24"/>
        </w:rPr>
        <w:t>.</w:t>
      </w:r>
      <w:r w:rsidR="003C4B9E">
        <w:br/>
      </w:r>
      <w:r w:rsidR="0082330F">
        <w:rPr>
          <w:rFonts w:ascii="Arial" w:eastAsia="Times New Roman" w:hAnsi="Arial" w:cs="Arial"/>
          <w:color w:val="3B3B3B"/>
          <w:sz w:val="24"/>
          <w:szCs w:val="24"/>
        </w:rPr>
        <w:br/>
      </w:r>
      <w:r w:rsidR="0082330F">
        <w:rPr>
          <w:rFonts w:ascii="Arial" w:eastAsia="Times New Roman" w:hAnsi="Arial" w:cs="Arial"/>
          <w:color w:val="3B3B3B"/>
          <w:sz w:val="24"/>
          <w:szCs w:val="24"/>
        </w:rPr>
        <w:br/>
      </w:r>
    </w:p>
    <w:p w14:paraId="5C13E22F" w14:textId="1AC6405F" w:rsidR="0076798A" w:rsidRDefault="24ACED85" w:rsidP="24ACED85">
      <w:pPr>
        <w:spacing w:before="180" w:after="180" w:line="240" w:lineRule="auto"/>
        <w:outlineLvl w:val="1"/>
        <w:rPr>
          <w:rFonts w:ascii="Arial" w:eastAsia="Times New Roman" w:hAnsi="Arial" w:cs="Arial"/>
          <w:color w:val="3B3B3B"/>
          <w:sz w:val="24"/>
          <w:szCs w:val="24"/>
        </w:rPr>
      </w:pPr>
      <w:r w:rsidRPr="24ACED85">
        <w:rPr>
          <w:rFonts w:ascii="&amp;quot" w:eastAsiaTheme="majorEastAsia" w:hAnsi="&amp;quot" w:cs="Arial"/>
          <w:b/>
          <w:bCs/>
          <w:color w:val="3B3B3B"/>
          <w:sz w:val="36"/>
          <w:szCs w:val="36"/>
          <w:lang w:val="en-CA"/>
        </w:rPr>
        <w:t>More Information?</w:t>
      </w:r>
      <w:r w:rsidR="0076798A">
        <w:br/>
      </w:r>
      <w:r w:rsidRPr="24ACED85">
        <w:rPr>
          <w:rFonts w:ascii="Arial" w:eastAsia="Times New Roman" w:hAnsi="Arial" w:cs="Arial"/>
          <w:color w:val="3B3B3B"/>
          <w:sz w:val="24"/>
          <w:szCs w:val="24"/>
        </w:rPr>
        <w:t xml:space="preserve">For more information, please visit BC’s New Curriculum website at </w:t>
      </w:r>
      <w:hyperlink r:id="rId17">
        <w:r w:rsidRPr="24ACED85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www.curriculum.gov.bc.ca</w:t>
        </w:r>
      </w:hyperlink>
      <w:r w:rsidRPr="24ACED85">
        <w:rPr>
          <w:rFonts w:ascii="Arial" w:eastAsia="Times New Roman" w:hAnsi="Arial" w:cs="Arial"/>
          <w:color w:val="3B3B3B"/>
          <w:sz w:val="24"/>
          <w:szCs w:val="24"/>
        </w:rPr>
        <w:t xml:space="preserve"> or contact us via email at </w:t>
      </w:r>
      <w:hyperlink r:id="rId18">
        <w:r w:rsidRPr="24ACED85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llarson@365.sd58.bc.ca</w:t>
        </w:r>
      </w:hyperlink>
      <w:r w:rsidRPr="24ACED85">
        <w:rPr>
          <w:rFonts w:ascii="Arial" w:eastAsia="Times New Roman" w:hAnsi="Arial" w:cs="Arial"/>
          <w:color w:val="3B3B3B"/>
          <w:sz w:val="24"/>
          <w:szCs w:val="24"/>
        </w:rPr>
        <w:t xml:space="preserve"> or </w:t>
      </w:r>
      <w:hyperlink r:id="rId19">
        <w:r w:rsidRPr="24ACED85">
          <w:rPr>
            <w:rStyle w:val="Hyperlink"/>
            <w:rFonts w:ascii="Arial" w:eastAsia="Times New Roman" w:hAnsi="Arial" w:cs="Arial"/>
            <w:color w:val="3B3B3B"/>
            <w:sz w:val="24"/>
            <w:szCs w:val="24"/>
          </w:rPr>
          <w:t>bsambrook@365.sd58.bc.ca</w:t>
        </w:r>
      </w:hyperlink>
      <w:r w:rsidR="003C4B9E">
        <w:rPr>
          <w:rFonts w:ascii="Arial" w:eastAsia="Times New Roman" w:hAnsi="Arial" w:cs="Arial"/>
          <w:color w:val="3B3B3B"/>
          <w:sz w:val="24"/>
          <w:szCs w:val="24"/>
        </w:rPr>
        <w:t>.</w:t>
      </w:r>
      <w:r w:rsidR="003C4B9E">
        <w:rPr>
          <w:rFonts w:ascii="Arial" w:eastAsia="Times New Roman" w:hAnsi="Arial" w:cs="Arial"/>
          <w:color w:val="3B3B3B"/>
          <w:sz w:val="24"/>
          <w:szCs w:val="24"/>
        </w:rPr>
        <w:br/>
      </w:r>
      <w:r w:rsidR="003C4B9E">
        <w:rPr>
          <w:rFonts w:ascii="Arial" w:eastAsia="Times New Roman" w:hAnsi="Arial" w:cs="Arial"/>
          <w:color w:val="3B3B3B"/>
          <w:sz w:val="24"/>
          <w:szCs w:val="24"/>
        </w:rPr>
        <w:br/>
      </w:r>
      <w:r w:rsidR="00D43F03">
        <w:rPr>
          <w:rFonts w:ascii="Arial" w:eastAsia="Times New Roman" w:hAnsi="Arial" w:cs="Arial"/>
          <w:color w:val="3B3B3B"/>
          <w:sz w:val="24"/>
          <w:szCs w:val="24"/>
        </w:rPr>
        <w:br/>
      </w:r>
      <w:r w:rsidR="0090678E">
        <w:rPr>
          <w:rFonts w:ascii="Arial" w:eastAsia="Times New Roman" w:hAnsi="Arial" w:cs="Arial"/>
          <w:color w:val="3B3B3B"/>
          <w:sz w:val="24"/>
          <w:szCs w:val="24"/>
        </w:rPr>
        <w:br/>
      </w:r>
    </w:p>
    <w:p w14:paraId="1A79CF42" w14:textId="0CB40053" w:rsidR="0076798A" w:rsidRDefault="007F2792" w:rsidP="24ACED85">
      <w:pPr>
        <w:spacing w:before="180" w:after="180" w:line="240" w:lineRule="auto"/>
        <w:outlineLvl w:val="1"/>
        <w:rPr>
          <w:rFonts w:ascii="Arial" w:eastAsia="Times New Roman" w:hAnsi="Arial" w:cs="Arial"/>
          <w:color w:val="3B3B3B"/>
          <w:sz w:val="24"/>
          <w:szCs w:val="24"/>
        </w:rPr>
      </w:pPr>
      <w:r w:rsidRPr="007F2792">
        <w:rPr>
          <w:rFonts w:ascii="Arial" w:eastAsia="Times New Roman" w:hAnsi="Arial" w:cs="Arial"/>
          <w:color w:val="3B3B3B"/>
          <w:sz w:val="24"/>
          <w:szCs w:val="24"/>
        </w:rPr>
        <w:t>Sincerely,</w:t>
      </w:r>
    </w:p>
    <w:p w14:paraId="76250AF2" w14:textId="77777777" w:rsidR="0076798A" w:rsidRPr="007F2792" w:rsidRDefault="0076798A" w:rsidP="007F2792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</w:rPr>
      </w:pPr>
    </w:p>
    <w:p w14:paraId="575F893A" w14:textId="75124730" w:rsidR="24ACED85" w:rsidRDefault="24ACED85" w:rsidP="24ACED85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24ACED85">
        <w:rPr>
          <w:rFonts w:ascii="Arial" w:eastAsia="Times New Roman" w:hAnsi="Arial" w:cs="Arial"/>
          <w:color w:val="3B3B3B"/>
          <w:sz w:val="24"/>
          <w:szCs w:val="24"/>
        </w:rPr>
        <w:t>Lia Larson</w:t>
      </w:r>
      <w:r w:rsidR="00B550E9">
        <w:rPr>
          <w:rFonts w:ascii="Arial" w:eastAsia="Times New Roman" w:hAnsi="Arial" w:cs="Arial"/>
          <w:color w:val="3B3B3B"/>
          <w:sz w:val="24"/>
          <w:szCs w:val="24"/>
        </w:rPr>
        <w:t xml:space="preserve"> </w:t>
      </w:r>
      <w:r w:rsidRPr="24ACED85">
        <w:rPr>
          <w:rFonts w:ascii="Arial" w:eastAsia="Times New Roman" w:hAnsi="Arial" w:cs="Arial"/>
          <w:color w:val="3B3B3B"/>
          <w:sz w:val="24"/>
          <w:szCs w:val="24"/>
        </w:rPr>
        <w:t>&amp; Brandon Sambrook</w:t>
      </w:r>
    </w:p>
    <w:p w14:paraId="68C20144" w14:textId="07D0482A" w:rsidR="007F2792" w:rsidRPr="0082330F" w:rsidRDefault="007F2792" w:rsidP="0082330F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7F2792">
        <w:rPr>
          <w:rFonts w:ascii="Arial" w:eastAsia="Times New Roman" w:hAnsi="Arial" w:cs="Arial"/>
          <w:color w:val="3B3B3B"/>
          <w:sz w:val="24"/>
          <w:szCs w:val="24"/>
        </w:rPr>
        <w:t>Merritt Secondary School</w:t>
      </w:r>
      <w:r w:rsidR="003C4B9E">
        <w:rPr>
          <w:sz w:val="16"/>
          <w:szCs w:val="16"/>
          <w:lang w:val="en-CA"/>
        </w:rPr>
        <w:br/>
      </w:r>
      <w:r w:rsidR="003C4B9E">
        <w:rPr>
          <w:sz w:val="16"/>
          <w:szCs w:val="16"/>
          <w:lang w:val="en-CA"/>
        </w:rPr>
        <w:br/>
      </w:r>
    </w:p>
    <w:sectPr w:rsidR="007F2792" w:rsidRPr="0082330F" w:rsidSect="00777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49292" w14:textId="77777777" w:rsidR="007E42E0" w:rsidRDefault="007E42E0" w:rsidP="003C4B9E">
      <w:pPr>
        <w:spacing w:after="0" w:line="240" w:lineRule="auto"/>
      </w:pPr>
      <w:r>
        <w:separator/>
      </w:r>
    </w:p>
  </w:endnote>
  <w:endnote w:type="continuationSeparator" w:id="0">
    <w:p w14:paraId="1E36FD8F" w14:textId="77777777" w:rsidR="007E42E0" w:rsidRDefault="007E42E0" w:rsidP="003C4B9E">
      <w:pPr>
        <w:spacing w:after="0" w:line="240" w:lineRule="auto"/>
      </w:pPr>
      <w:r>
        <w:continuationSeparator/>
      </w:r>
    </w:p>
  </w:endnote>
  <w:endnote w:type="continuationNotice" w:id="1">
    <w:p w14:paraId="1DEB776D" w14:textId="77777777" w:rsidR="007E42E0" w:rsidRDefault="007E42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194F2" w14:textId="77777777" w:rsidR="007E42E0" w:rsidRDefault="007E42E0" w:rsidP="003C4B9E">
      <w:pPr>
        <w:spacing w:after="0" w:line="240" w:lineRule="auto"/>
      </w:pPr>
      <w:r>
        <w:separator/>
      </w:r>
    </w:p>
  </w:footnote>
  <w:footnote w:type="continuationSeparator" w:id="0">
    <w:p w14:paraId="44B608DE" w14:textId="77777777" w:rsidR="007E42E0" w:rsidRDefault="007E42E0" w:rsidP="003C4B9E">
      <w:pPr>
        <w:spacing w:after="0" w:line="240" w:lineRule="auto"/>
      </w:pPr>
      <w:r>
        <w:continuationSeparator/>
      </w:r>
    </w:p>
  </w:footnote>
  <w:footnote w:type="continuationNotice" w:id="1">
    <w:p w14:paraId="1F6B5AA4" w14:textId="77777777" w:rsidR="007E42E0" w:rsidRDefault="007E42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6F18"/>
    <w:multiLevelType w:val="hybridMultilevel"/>
    <w:tmpl w:val="9874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84372"/>
    <w:multiLevelType w:val="hybridMultilevel"/>
    <w:tmpl w:val="6A44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0556"/>
    <w:multiLevelType w:val="hybridMultilevel"/>
    <w:tmpl w:val="ACEA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F5D18"/>
    <w:multiLevelType w:val="hybridMultilevel"/>
    <w:tmpl w:val="3488A6A6"/>
    <w:lvl w:ilvl="0" w:tplc="BCC2D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87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2F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E9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CF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2F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E9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26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0C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6668"/>
    <w:multiLevelType w:val="hybridMultilevel"/>
    <w:tmpl w:val="CA72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E4590"/>
    <w:multiLevelType w:val="hybridMultilevel"/>
    <w:tmpl w:val="B6EE8012"/>
    <w:lvl w:ilvl="0" w:tplc="DB3E8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0A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AEF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03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4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AE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0F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E3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E5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50550"/>
    <w:multiLevelType w:val="hybridMultilevel"/>
    <w:tmpl w:val="0FAC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404"/>
    <w:multiLevelType w:val="hybridMultilevel"/>
    <w:tmpl w:val="026A1A16"/>
    <w:lvl w:ilvl="0" w:tplc="28B03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A4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E3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A8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C0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6A2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6A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C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A3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2A01"/>
    <w:multiLevelType w:val="hybridMultilevel"/>
    <w:tmpl w:val="1FCA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65DA6"/>
    <w:multiLevelType w:val="hybridMultilevel"/>
    <w:tmpl w:val="82AC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2743"/>
    <w:multiLevelType w:val="hybridMultilevel"/>
    <w:tmpl w:val="029A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5368E"/>
    <w:multiLevelType w:val="hybridMultilevel"/>
    <w:tmpl w:val="3D764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F11359"/>
    <w:multiLevelType w:val="hybridMultilevel"/>
    <w:tmpl w:val="9DAC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05D42"/>
    <w:multiLevelType w:val="hybridMultilevel"/>
    <w:tmpl w:val="2D7C6CFC"/>
    <w:lvl w:ilvl="0" w:tplc="284E8F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946FA"/>
    <w:multiLevelType w:val="hybridMultilevel"/>
    <w:tmpl w:val="1EE6C93E"/>
    <w:lvl w:ilvl="0" w:tplc="33CA262E">
      <w:start w:val="12"/>
      <w:numFmt w:val="bullet"/>
      <w:lvlText w:val="-"/>
      <w:lvlJc w:val="left"/>
      <w:pPr>
        <w:ind w:left="41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74CD2BEE"/>
    <w:multiLevelType w:val="hybridMultilevel"/>
    <w:tmpl w:val="0640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5"/>
  </w:num>
  <w:num w:numId="5">
    <w:abstractNumId w:val="14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34"/>
    <w:rsid w:val="00001431"/>
    <w:rsid w:val="00002BF3"/>
    <w:rsid w:val="0000335D"/>
    <w:rsid w:val="00017FFA"/>
    <w:rsid w:val="00050009"/>
    <w:rsid w:val="000563C7"/>
    <w:rsid w:val="00057D72"/>
    <w:rsid w:val="00060D71"/>
    <w:rsid w:val="00063F15"/>
    <w:rsid w:val="0008670C"/>
    <w:rsid w:val="000B4C13"/>
    <w:rsid w:val="000C6FB3"/>
    <w:rsid w:val="000D3B20"/>
    <w:rsid w:val="000D5121"/>
    <w:rsid w:val="000E27A7"/>
    <w:rsid w:val="000E28A1"/>
    <w:rsid w:val="001107EB"/>
    <w:rsid w:val="00115910"/>
    <w:rsid w:val="00116263"/>
    <w:rsid w:val="00136614"/>
    <w:rsid w:val="00136EF6"/>
    <w:rsid w:val="001371D1"/>
    <w:rsid w:val="00154A20"/>
    <w:rsid w:val="00154E16"/>
    <w:rsid w:val="00155804"/>
    <w:rsid w:val="00156860"/>
    <w:rsid w:val="001747C7"/>
    <w:rsid w:val="0018306D"/>
    <w:rsid w:val="00184104"/>
    <w:rsid w:val="00194AFB"/>
    <w:rsid w:val="001B692F"/>
    <w:rsid w:val="001B6E83"/>
    <w:rsid w:val="001D169D"/>
    <w:rsid w:val="001E637F"/>
    <w:rsid w:val="001F6927"/>
    <w:rsid w:val="00214BB4"/>
    <w:rsid w:val="00234D12"/>
    <w:rsid w:val="00256583"/>
    <w:rsid w:val="00270F1E"/>
    <w:rsid w:val="00273E3D"/>
    <w:rsid w:val="00291863"/>
    <w:rsid w:val="00296EB1"/>
    <w:rsid w:val="00297EC0"/>
    <w:rsid w:val="002B656F"/>
    <w:rsid w:val="002C654E"/>
    <w:rsid w:val="002D3DEA"/>
    <w:rsid w:val="002F7105"/>
    <w:rsid w:val="00303A55"/>
    <w:rsid w:val="00306BA1"/>
    <w:rsid w:val="003134E4"/>
    <w:rsid w:val="003151CC"/>
    <w:rsid w:val="0032148F"/>
    <w:rsid w:val="0032278C"/>
    <w:rsid w:val="00332B28"/>
    <w:rsid w:val="003362A6"/>
    <w:rsid w:val="00356073"/>
    <w:rsid w:val="00360871"/>
    <w:rsid w:val="0037454E"/>
    <w:rsid w:val="00394A8B"/>
    <w:rsid w:val="003A03E1"/>
    <w:rsid w:val="003A30F3"/>
    <w:rsid w:val="003C20EB"/>
    <w:rsid w:val="003C4B9E"/>
    <w:rsid w:val="003D1197"/>
    <w:rsid w:val="003D1590"/>
    <w:rsid w:val="003E115C"/>
    <w:rsid w:val="003F764B"/>
    <w:rsid w:val="00412872"/>
    <w:rsid w:val="004219A6"/>
    <w:rsid w:val="0042692E"/>
    <w:rsid w:val="00427707"/>
    <w:rsid w:val="004349AE"/>
    <w:rsid w:val="004504BD"/>
    <w:rsid w:val="00460AAD"/>
    <w:rsid w:val="00464156"/>
    <w:rsid w:val="0046629C"/>
    <w:rsid w:val="00473223"/>
    <w:rsid w:val="00475496"/>
    <w:rsid w:val="00487E56"/>
    <w:rsid w:val="004D126D"/>
    <w:rsid w:val="004D296B"/>
    <w:rsid w:val="004D380B"/>
    <w:rsid w:val="004D4D8F"/>
    <w:rsid w:val="004F5083"/>
    <w:rsid w:val="005024E9"/>
    <w:rsid w:val="00517418"/>
    <w:rsid w:val="0053658F"/>
    <w:rsid w:val="005564D0"/>
    <w:rsid w:val="00563B67"/>
    <w:rsid w:val="0057262A"/>
    <w:rsid w:val="00583ADE"/>
    <w:rsid w:val="005B1363"/>
    <w:rsid w:val="005B626B"/>
    <w:rsid w:val="005B738E"/>
    <w:rsid w:val="005C0883"/>
    <w:rsid w:val="005C1A7D"/>
    <w:rsid w:val="005F2C2A"/>
    <w:rsid w:val="005F33DE"/>
    <w:rsid w:val="006003A6"/>
    <w:rsid w:val="0061191F"/>
    <w:rsid w:val="00631D3E"/>
    <w:rsid w:val="00647BFF"/>
    <w:rsid w:val="00670492"/>
    <w:rsid w:val="00670607"/>
    <w:rsid w:val="00673FF8"/>
    <w:rsid w:val="00676A93"/>
    <w:rsid w:val="006932DE"/>
    <w:rsid w:val="006A2FF3"/>
    <w:rsid w:val="006B5CF2"/>
    <w:rsid w:val="006C3646"/>
    <w:rsid w:val="006C49B5"/>
    <w:rsid w:val="006C4E3B"/>
    <w:rsid w:val="006E1C8F"/>
    <w:rsid w:val="006F0069"/>
    <w:rsid w:val="0074552C"/>
    <w:rsid w:val="0075150C"/>
    <w:rsid w:val="00751581"/>
    <w:rsid w:val="00763DEA"/>
    <w:rsid w:val="0076798A"/>
    <w:rsid w:val="00777534"/>
    <w:rsid w:val="007806A1"/>
    <w:rsid w:val="007916A0"/>
    <w:rsid w:val="007A2E5A"/>
    <w:rsid w:val="007A7F9F"/>
    <w:rsid w:val="007B5ED5"/>
    <w:rsid w:val="007C1165"/>
    <w:rsid w:val="007C5761"/>
    <w:rsid w:val="007D59B1"/>
    <w:rsid w:val="007E42E0"/>
    <w:rsid w:val="007F2792"/>
    <w:rsid w:val="007F498F"/>
    <w:rsid w:val="00814876"/>
    <w:rsid w:val="0082330F"/>
    <w:rsid w:val="00833C91"/>
    <w:rsid w:val="00841D18"/>
    <w:rsid w:val="008C7D78"/>
    <w:rsid w:val="008E2A7D"/>
    <w:rsid w:val="00904F9A"/>
    <w:rsid w:val="0090678E"/>
    <w:rsid w:val="00913BB5"/>
    <w:rsid w:val="00917B4B"/>
    <w:rsid w:val="0093182D"/>
    <w:rsid w:val="009378D2"/>
    <w:rsid w:val="009465EB"/>
    <w:rsid w:val="00950262"/>
    <w:rsid w:val="00950D2A"/>
    <w:rsid w:val="0095678E"/>
    <w:rsid w:val="00956AA4"/>
    <w:rsid w:val="00976ECC"/>
    <w:rsid w:val="00995893"/>
    <w:rsid w:val="009A3FD4"/>
    <w:rsid w:val="009B600C"/>
    <w:rsid w:val="009D24C7"/>
    <w:rsid w:val="009D2CE7"/>
    <w:rsid w:val="009E103E"/>
    <w:rsid w:val="009E266C"/>
    <w:rsid w:val="009F6FC9"/>
    <w:rsid w:val="009F744A"/>
    <w:rsid w:val="00A13AD8"/>
    <w:rsid w:val="00A14312"/>
    <w:rsid w:val="00A158A7"/>
    <w:rsid w:val="00A1715D"/>
    <w:rsid w:val="00A22FD1"/>
    <w:rsid w:val="00A2777D"/>
    <w:rsid w:val="00A307EF"/>
    <w:rsid w:val="00A74A47"/>
    <w:rsid w:val="00A81032"/>
    <w:rsid w:val="00A856CF"/>
    <w:rsid w:val="00A955B6"/>
    <w:rsid w:val="00AD0CE1"/>
    <w:rsid w:val="00B03B79"/>
    <w:rsid w:val="00B1383C"/>
    <w:rsid w:val="00B146C7"/>
    <w:rsid w:val="00B17231"/>
    <w:rsid w:val="00B3452C"/>
    <w:rsid w:val="00B3703D"/>
    <w:rsid w:val="00B473D7"/>
    <w:rsid w:val="00B52B5A"/>
    <w:rsid w:val="00B550E9"/>
    <w:rsid w:val="00B6008D"/>
    <w:rsid w:val="00B601B1"/>
    <w:rsid w:val="00B737D0"/>
    <w:rsid w:val="00B8368E"/>
    <w:rsid w:val="00B8613A"/>
    <w:rsid w:val="00B910D1"/>
    <w:rsid w:val="00B937B5"/>
    <w:rsid w:val="00BB4CB0"/>
    <w:rsid w:val="00BC2224"/>
    <w:rsid w:val="00BC4ABC"/>
    <w:rsid w:val="00BD2646"/>
    <w:rsid w:val="00BD4A30"/>
    <w:rsid w:val="00BF136B"/>
    <w:rsid w:val="00BF1773"/>
    <w:rsid w:val="00C01391"/>
    <w:rsid w:val="00C05EA8"/>
    <w:rsid w:val="00C228B8"/>
    <w:rsid w:val="00C318BF"/>
    <w:rsid w:val="00C4286E"/>
    <w:rsid w:val="00C43B77"/>
    <w:rsid w:val="00C62AD0"/>
    <w:rsid w:val="00C715DF"/>
    <w:rsid w:val="00C86E0F"/>
    <w:rsid w:val="00C95310"/>
    <w:rsid w:val="00CA2FDA"/>
    <w:rsid w:val="00CB0F2D"/>
    <w:rsid w:val="00CF0400"/>
    <w:rsid w:val="00D0417E"/>
    <w:rsid w:val="00D11ADC"/>
    <w:rsid w:val="00D212F0"/>
    <w:rsid w:val="00D305C7"/>
    <w:rsid w:val="00D32C8F"/>
    <w:rsid w:val="00D35365"/>
    <w:rsid w:val="00D43F03"/>
    <w:rsid w:val="00D4507C"/>
    <w:rsid w:val="00D53186"/>
    <w:rsid w:val="00D56252"/>
    <w:rsid w:val="00D63260"/>
    <w:rsid w:val="00D634C7"/>
    <w:rsid w:val="00D6678E"/>
    <w:rsid w:val="00D829A8"/>
    <w:rsid w:val="00DA10B0"/>
    <w:rsid w:val="00DB6ABA"/>
    <w:rsid w:val="00DB7D7F"/>
    <w:rsid w:val="00DC7564"/>
    <w:rsid w:val="00DE5550"/>
    <w:rsid w:val="00DE60C6"/>
    <w:rsid w:val="00DF3F4E"/>
    <w:rsid w:val="00E0593C"/>
    <w:rsid w:val="00E108D6"/>
    <w:rsid w:val="00E25FDE"/>
    <w:rsid w:val="00E42D04"/>
    <w:rsid w:val="00E5030E"/>
    <w:rsid w:val="00E6167D"/>
    <w:rsid w:val="00E71BB4"/>
    <w:rsid w:val="00E73FD8"/>
    <w:rsid w:val="00E7553B"/>
    <w:rsid w:val="00E7615B"/>
    <w:rsid w:val="00E81987"/>
    <w:rsid w:val="00E85EF3"/>
    <w:rsid w:val="00E86CE7"/>
    <w:rsid w:val="00E92E9B"/>
    <w:rsid w:val="00E93719"/>
    <w:rsid w:val="00E97A70"/>
    <w:rsid w:val="00EA155B"/>
    <w:rsid w:val="00EA72BE"/>
    <w:rsid w:val="00EA7E52"/>
    <w:rsid w:val="00EB42F4"/>
    <w:rsid w:val="00ED65F5"/>
    <w:rsid w:val="00EF10FA"/>
    <w:rsid w:val="00EF36E2"/>
    <w:rsid w:val="00F00CBA"/>
    <w:rsid w:val="00F10EF6"/>
    <w:rsid w:val="00F14198"/>
    <w:rsid w:val="00F24BD7"/>
    <w:rsid w:val="00F263B9"/>
    <w:rsid w:val="00F34C5B"/>
    <w:rsid w:val="00F34DEC"/>
    <w:rsid w:val="00F6235A"/>
    <w:rsid w:val="00F6344D"/>
    <w:rsid w:val="00F65BA7"/>
    <w:rsid w:val="00F80509"/>
    <w:rsid w:val="00F932FC"/>
    <w:rsid w:val="00FA6FFC"/>
    <w:rsid w:val="00FA7E9D"/>
    <w:rsid w:val="00FC1334"/>
    <w:rsid w:val="00FC227F"/>
    <w:rsid w:val="00FE0F76"/>
    <w:rsid w:val="00FE6D36"/>
    <w:rsid w:val="00FF7BC3"/>
    <w:rsid w:val="24ACED85"/>
    <w:rsid w:val="2728F157"/>
    <w:rsid w:val="27D9F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2760"/>
  <w15:chartTrackingRefBased/>
  <w15:docId w15:val="{12ABD525-F283-4BAF-BF55-F5D1DE42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5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5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53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4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5F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5F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2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5FD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87E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9E"/>
  </w:style>
  <w:style w:type="paragraph" w:styleId="Footer">
    <w:name w:val="footer"/>
    <w:basedOn w:val="Normal"/>
    <w:link w:val="FooterChar"/>
    <w:uiPriority w:val="99"/>
    <w:unhideWhenUsed/>
    <w:rsid w:val="003C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7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gov.bc.ca/assets/gov/education/kindergarten-to-grade-12/support/graduation/graduation_assessments_implementation_en.pdf" TargetMode="External"/><Relationship Id="rId18" Type="http://schemas.openxmlformats.org/officeDocument/2006/relationships/hyperlink" Target="mailto:llarson@365.sd58.bc.c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urriculum.gov.bc.ca/provincial-assessment" TargetMode="External"/><Relationship Id="rId17" Type="http://schemas.openxmlformats.org/officeDocument/2006/relationships/hyperlink" Target="http://www.curriculum.gov.b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urriculum.gov.bc.ca/assessment/literacy-assessment/grade-10-literacy-assessme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urriculum.gov.bc.ca/assessment/grade-10-numeracy-assessmen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bsambrook@365.sd58.b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gov.bc.ca/assets/gov/education/administration/kindergarten-to-grade-12/exams/graduation-assessment-schedu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26cc8221-1b5b-4603-bf1e-c1b3d728b07d" xsi:nil="true"/>
    <FolderType xmlns="26cc8221-1b5b-4603-bf1e-c1b3d728b07d" xsi:nil="true"/>
    <Teachers xmlns="26cc8221-1b5b-4603-bf1e-c1b3d728b07d">
      <UserInfo>
        <DisplayName/>
        <AccountId xsi:nil="true"/>
        <AccountType/>
      </UserInfo>
    </Teachers>
    <Invited_Teachers xmlns="26cc8221-1b5b-4603-bf1e-c1b3d728b07d" xsi:nil="true"/>
    <Invited_Students xmlns="26cc8221-1b5b-4603-bf1e-c1b3d728b07d" xsi:nil="true"/>
    <DefaultSectionNames xmlns="26cc8221-1b5b-4603-bf1e-c1b3d728b07d" xsi:nil="true"/>
    <Is_Collaboration_Space_Locked xmlns="26cc8221-1b5b-4603-bf1e-c1b3d728b07d" xsi:nil="true"/>
    <Owner xmlns="26cc8221-1b5b-4603-bf1e-c1b3d728b07d">
      <UserInfo>
        <DisplayName/>
        <AccountId xsi:nil="true"/>
        <AccountType/>
      </UserInfo>
    </Owner>
    <Students xmlns="26cc8221-1b5b-4603-bf1e-c1b3d728b07d">
      <UserInfo>
        <DisplayName/>
        <AccountId xsi:nil="true"/>
        <AccountType/>
      </UserInfo>
    </Students>
    <NotebookType xmlns="26cc8221-1b5b-4603-bf1e-c1b3d728b07d" xsi:nil="true"/>
    <CultureName xmlns="26cc8221-1b5b-4603-bf1e-c1b3d728b07d" xsi:nil="true"/>
    <Student_Groups xmlns="26cc8221-1b5b-4603-bf1e-c1b3d728b07d">
      <UserInfo>
        <DisplayName/>
        <AccountId xsi:nil="true"/>
        <AccountType/>
      </UserInfo>
    </Student_Groups>
    <AppVersion xmlns="26cc8221-1b5b-4603-bf1e-c1b3d728b07d" xsi:nil="true"/>
    <Templates xmlns="26cc8221-1b5b-4603-bf1e-c1b3d728b07d" xsi:nil="true"/>
    <Self_Registration_Enabled xmlns="26cc8221-1b5b-4603-bf1e-c1b3d728b07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DD70445F7CA489CAACAC15DC5E7DA" ma:contentTypeVersion="26" ma:contentTypeDescription="Create a new document." ma:contentTypeScope="" ma:versionID="8e8c3b3467b59df91b75fe2d9e23cece">
  <xsd:schema xmlns:xsd="http://www.w3.org/2001/XMLSchema" xmlns:xs="http://www.w3.org/2001/XMLSchema" xmlns:p="http://schemas.microsoft.com/office/2006/metadata/properties" xmlns:ns3="659691ca-799d-4daa-8508-de448f87ab4c" xmlns:ns4="26cc8221-1b5b-4603-bf1e-c1b3d728b07d" targetNamespace="http://schemas.microsoft.com/office/2006/metadata/properties" ma:root="true" ma:fieldsID="2bbd98988b44c7d44b70f96a3275812f" ns3:_="" ns4:_="">
    <xsd:import namespace="659691ca-799d-4daa-8508-de448f87ab4c"/>
    <xsd:import namespace="26cc8221-1b5b-4603-bf1e-c1b3d728b0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91ca-799d-4daa-8508-de448f87ab4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c8221-1b5b-4603-bf1e-c1b3d728b07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E2A3A-5DDF-4A98-AD0D-71DCFC57F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88EE59-48E7-49E9-8B87-B60BBD603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61A92-46FE-4817-9730-75C7A3AD49AE}">
  <ds:schemaRefs>
    <ds:schemaRef ds:uri="http://schemas.microsoft.com/office/2006/metadata/properties"/>
    <ds:schemaRef ds:uri="http://schemas.microsoft.com/office/infopath/2007/PartnerControls"/>
    <ds:schemaRef ds:uri="26cc8221-1b5b-4603-bf1e-c1b3d728b07d"/>
  </ds:schemaRefs>
</ds:datastoreItem>
</file>

<file path=customXml/itemProps4.xml><?xml version="1.0" encoding="utf-8"?>
<ds:datastoreItem xmlns:ds="http://schemas.openxmlformats.org/officeDocument/2006/customXml" ds:itemID="{624ACDCA-AB5D-40BA-B143-9F1E1C1A9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91ca-799d-4daa-8508-de448f87ab4c"/>
    <ds:schemaRef ds:uri="26cc8221-1b5b-4603-bf1e-c1b3d728b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Mouland</dc:creator>
  <cp:keywords/>
  <dc:description/>
  <cp:lastModifiedBy>Brandon Sambrook</cp:lastModifiedBy>
  <cp:revision>174</cp:revision>
  <cp:lastPrinted>2019-11-07T19:08:00Z</cp:lastPrinted>
  <dcterms:created xsi:type="dcterms:W3CDTF">2020-09-30T17:47:00Z</dcterms:created>
  <dcterms:modified xsi:type="dcterms:W3CDTF">2020-10-02T19:16:00Z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0x010100D6DDD70445F7CA489CAACAC15DC5E7DA</vt:lpwstr>
  </property>
</Properties>
</file>